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9E51" w14:textId="11966FF2" w:rsidR="0054006C" w:rsidRPr="009278B6" w:rsidRDefault="0060704F" w:rsidP="00013820">
      <w:pPr>
        <w:jc w:val="both"/>
        <w:rPr>
          <w:rFonts w:ascii="Century Gothic" w:hAnsi="Century Gothic" w:cstheme="minorHAnsi"/>
          <w:b/>
          <w:sz w:val="36"/>
          <w:szCs w:val="36"/>
        </w:rPr>
      </w:pPr>
      <w:r w:rsidRPr="00F02F50">
        <w:rPr>
          <w:rFonts w:ascii="Century Gothic" w:hAnsi="Century Gothic"/>
          <w:noProof/>
        </w:rPr>
        <w:drawing>
          <wp:anchor distT="0" distB="0" distL="114300" distR="114300" simplePos="0" relativeHeight="251659264" behindDoc="0" locked="0" layoutInCell="1" allowOverlap="1" wp14:anchorId="01D136BA" wp14:editId="45F34963">
            <wp:simplePos x="0" y="0"/>
            <wp:positionH relativeFrom="column">
              <wp:posOffset>3863340</wp:posOffset>
            </wp:positionH>
            <wp:positionV relativeFrom="paragraph">
              <wp:posOffset>-600075</wp:posOffset>
            </wp:positionV>
            <wp:extent cx="2557145" cy="1057275"/>
            <wp:effectExtent l="0" t="0" r="0" b="0"/>
            <wp:wrapNone/>
            <wp:docPr id="1" name="Picture 1" descr="A logo with a green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512969" descr="A logo with a green circle and text&#10;&#10;Description automatically generated"/>
                    <pic:cNvPicPr>
                      <a:picLocks noChangeAspect="1" noChangeArrowheads="1"/>
                    </pic:cNvPicPr>
                  </pic:nvPicPr>
                  <pic:blipFill>
                    <a:blip r:embed="rId5">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2557145" cy="1057275"/>
                    </a:xfrm>
                    <a:prstGeom prst="rect">
                      <a:avLst/>
                    </a:prstGeom>
                    <a:noFill/>
                  </pic:spPr>
                </pic:pic>
              </a:graphicData>
            </a:graphic>
            <wp14:sizeRelH relativeFrom="page">
              <wp14:pctWidth>0</wp14:pctWidth>
            </wp14:sizeRelH>
            <wp14:sizeRelV relativeFrom="page">
              <wp14:pctHeight>0</wp14:pctHeight>
            </wp14:sizeRelV>
          </wp:anchor>
        </w:drawing>
      </w:r>
      <w:r w:rsidR="00E8562C" w:rsidRPr="009278B6">
        <w:rPr>
          <w:rFonts w:ascii="Century Gothic" w:hAnsi="Century Gothic" w:cstheme="minorHAnsi"/>
          <w:b/>
          <w:sz w:val="36"/>
          <w:szCs w:val="36"/>
        </w:rPr>
        <w:t>JOB DESCRIPTION</w:t>
      </w:r>
    </w:p>
    <w:p w14:paraId="416E8F04" w14:textId="5C866192" w:rsidR="00AB7354" w:rsidRPr="00656EEE" w:rsidRDefault="00656EEE" w:rsidP="00AB7354">
      <w:pPr>
        <w:jc w:val="both"/>
        <w:rPr>
          <w:rFonts w:ascii="Century Gothic" w:hAnsi="Century Gothic" w:cstheme="minorHAnsi"/>
          <w:b/>
          <w:sz w:val="24"/>
          <w:szCs w:val="24"/>
        </w:rPr>
      </w:pPr>
      <w:r w:rsidRPr="00316A56">
        <w:rPr>
          <w:rFonts w:ascii="Century Gothic" w:hAnsi="Century Gothic" w:cstheme="minorHAnsi"/>
          <w:b/>
        </w:rPr>
        <w:t>Job</w:t>
      </w:r>
      <w:r w:rsidRPr="00316A56">
        <w:rPr>
          <w:rFonts w:ascii="Century Gothic" w:hAnsi="Century Gothic" w:cstheme="minorHAnsi"/>
          <w:b/>
          <w:spacing w:val="-2"/>
        </w:rPr>
        <w:t xml:space="preserve"> </w:t>
      </w:r>
      <w:r w:rsidRPr="00316A56">
        <w:rPr>
          <w:rFonts w:ascii="Century Gothic" w:hAnsi="Century Gothic" w:cstheme="minorHAnsi"/>
          <w:b/>
        </w:rPr>
        <w:t>title:</w:t>
      </w:r>
      <w:r w:rsidR="00AB7354" w:rsidRPr="00AB7354">
        <w:rPr>
          <w:rFonts w:ascii="Century Gothic" w:hAnsi="Century Gothic" w:cstheme="minorHAnsi"/>
          <w:b/>
          <w:sz w:val="24"/>
          <w:szCs w:val="24"/>
        </w:rPr>
        <w:t xml:space="preserve"> </w:t>
      </w:r>
      <w:r w:rsidR="00AB7354">
        <w:rPr>
          <w:rFonts w:ascii="Century Gothic" w:hAnsi="Century Gothic" w:cstheme="minorHAnsi"/>
          <w:b/>
          <w:sz w:val="24"/>
          <w:szCs w:val="24"/>
        </w:rPr>
        <w:tab/>
      </w:r>
      <w:r w:rsidR="00AB7354">
        <w:rPr>
          <w:rFonts w:ascii="Century Gothic" w:hAnsi="Century Gothic" w:cstheme="minorHAnsi"/>
          <w:b/>
          <w:sz w:val="24"/>
          <w:szCs w:val="24"/>
        </w:rPr>
        <w:tab/>
      </w:r>
      <w:r w:rsidR="000F1108" w:rsidRPr="000F1108">
        <w:rPr>
          <w:rFonts w:ascii="Century Gothic" w:hAnsi="Century Gothic" w:cstheme="minorHAnsi"/>
          <w:b/>
          <w:sz w:val="28"/>
          <w:szCs w:val="28"/>
        </w:rPr>
        <w:t>OPERATIONS MANAGER</w:t>
      </w:r>
    </w:p>
    <w:p w14:paraId="7BA57308" w14:textId="56CD0209" w:rsidR="00E8562C" w:rsidRPr="0054006C" w:rsidRDefault="00E8562C" w:rsidP="00E8562C">
      <w:pPr>
        <w:rPr>
          <w:rFonts w:ascii="Century Gothic" w:hAnsi="Century Gothic" w:cstheme="minorHAnsi"/>
        </w:rPr>
      </w:pPr>
      <w:r w:rsidRPr="0054006C">
        <w:rPr>
          <w:rFonts w:ascii="Century Gothic" w:hAnsi="Century Gothic" w:cstheme="minorHAnsi"/>
          <w:b/>
        </w:rPr>
        <w:t>Reporting to:</w:t>
      </w:r>
      <w:r w:rsidRPr="0054006C">
        <w:rPr>
          <w:rFonts w:ascii="Century Gothic" w:hAnsi="Century Gothic" w:cstheme="minorHAnsi"/>
        </w:rPr>
        <w:tab/>
      </w:r>
      <w:r w:rsidRPr="0054006C">
        <w:rPr>
          <w:rFonts w:ascii="Century Gothic" w:hAnsi="Century Gothic" w:cstheme="minorHAnsi"/>
        </w:rPr>
        <w:tab/>
      </w:r>
      <w:r w:rsidR="000F1108">
        <w:rPr>
          <w:rFonts w:ascii="Century Gothic" w:hAnsi="Century Gothic" w:cstheme="minorHAnsi"/>
        </w:rPr>
        <w:t>Head of Estates and Operations</w:t>
      </w:r>
    </w:p>
    <w:p w14:paraId="153B019B" w14:textId="245F5392" w:rsidR="00E8562C" w:rsidRPr="0054006C" w:rsidRDefault="00E8562C" w:rsidP="002E773C">
      <w:pPr>
        <w:ind w:left="2160" w:hanging="2160"/>
        <w:rPr>
          <w:rFonts w:ascii="Century Gothic" w:hAnsi="Century Gothic" w:cstheme="minorHAnsi"/>
        </w:rPr>
      </w:pPr>
      <w:r w:rsidRPr="0054006C">
        <w:rPr>
          <w:rFonts w:ascii="Century Gothic" w:hAnsi="Century Gothic" w:cstheme="minorHAnsi"/>
          <w:b/>
        </w:rPr>
        <w:t>Responsible for:</w:t>
      </w:r>
      <w:r w:rsidRPr="0054006C">
        <w:rPr>
          <w:rFonts w:ascii="Century Gothic" w:hAnsi="Century Gothic" w:cstheme="minorHAnsi"/>
        </w:rPr>
        <w:tab/>
      </w:r>
      <w:r w:rsidR="00740D34">
        <w:rPr>
          <w:rFonts w:ascii="Century Gothic" w:hAnsi="Century Gothic" w:cstheme="minorHAnsi"/>
        </w:rPr>
        <w:t xml:space="preserve">Senior Maintenance Operative and multiple Maintenance and Grounds </w:t>
      </w:r>
      <w:r w:rsidR="00A165E5">
        <w:rPr>
          <w:rFonts w:ascii="Century Gothic" w:hAnsi="Century Gothic" w:cstheme="minorHAnsi"/>
        </w:rPr>
        <w:t>Operatives.</w:t>
      </w:r>
    </w:p>
    <w:p w14:paraId="13B948FD" w14:textId="77777777" w:rsidR="00E8562C" w:rsidRPr="0054006C" w:rsidRDefault="00E8562C" w:rsidP="00E8562C">
      <w:pPr>
        <w:rPr>
          <w:rFonts w:ascii="Century Gothic" w:hAnsi="Century Gothic" w:cstheme="minorHAnsi"/>
        </w:rPr>
      </w:pPr>
      <w:r w:rsidRPr="0054006C">
        <w:rPr>
          <w:rFonts w:ascii="Century Gothic" w:hAnsi="Century Gothic" w:cstheme="minorHAnsi"/>
          <w:b/>
        </w:rPr>
        <w:t>Hours:</w:t>
      </w:r>
      <w:r w:rsidRPr="0054006C">
        <w:rPr>
          <w:rFonts w:ascii="Century Gothic" w:hAnsi="Century Gothic" w:cstheme="minorHAnsi"/>
          <w:b/>
        </w:rPr>
        <w:tab/>
      </w:r>
      <w:r w:rsidRPr="0054006C">
        <w:rPr>
          <w:rFonts w:ascii="Century Gothic" w:hAnsi="Century Gothic" w:cstheme="minorHAnsi"/>
          <w:b/>
        </w:rPr>
        <w:tab/>
      </w:r>
      <w:r w:rsidRPr="0054006C">
        <w:rPr>
          <w:rFonts w:ascii="Century Gothic" w:hAnsi="Century Gothic" w:cstheme="minorHAnsi"/>
          <w:b/>
        </w:rPr>
        <w:tab/>
      </w:r>
      <w:r w:rsidRPr="0054006C">
        <w:rPr>
          <w:rFonts w:ascii="Century Gothic" w:hAnsi="Century Gothic" w:cstheme="minorHAnsi"/>
        </w:rPr>
        <w:t xml:space="preserve">37 hours per week </w:t>
      </w:r>
    </w:p>
    <w:p w14:paraId="3E6DA44C" w14:textId="0C82477E" w:rsidR="00424140" w:rsidRDefault="00E8562C" w:rsidP="00E8562C">
      <w:pPr>
        <w:rPr>
          <w:rFonts w:ascii="Century Gothic" w:hAnsi="Century Gothic" w:cstheme="minorHAnsi"/>
        </w:rPr>
      </w:pPr>
      <w:r w:rsidRPr="0054006C">
        <w:rPr>
          <w:rFonts w:ascii="Century Gothic" w:hAnsi="Century Gothic" w:cstheme="minorHAnsi"/>
          <w:b/>
        </w:rPr>
        <w:t>Grade/Salary:</w:t>
      </w:r>
      <w:r w:rsidRPr="0054006C">
        <w:rPr>
          <w:rFonts w:ascii="Century Gothic" w:hAnsi="Century Gothic" w:cstheme="minorHAnsi"/>
          <w:b/>
        </w:rPr>
        <w:tab/>
      </w:r>
      <w:r w:rsidRPr="0054006C">
        <w:rPr>
          <w:rFonts w:ascii="Century Gothic" w:hAnsi="Century Gothic" w:cstheme="minorHAnsi"/>
        </w:rPr>
        <w:t xml:space="preserve">SCP </w:t>
      </w:r>
      <w:r w:rsidR="007F7E0C">
        <w:rPr>
          <w:rFonts w:ascii="Century Gothic" w:hAnsi="Century Gothic" w:cstheme="minorHAnsi"/>
        </w:rPr>
        <w:t>24 – 28</w:t>
      </w:r>
      <w:r w:rsidR="0064361C">
        <w:rPr>
          <w:rFonts w:ascii="Century Gothic" w:hAnsi="Century Gothic" w:cstheme="minorHAnsi"/>
        </w:rPr>
        <w:t xml:space="preserve"> </w:t>
      </w:r>
      <w:r w:rsidRPr="0054006C">
        <w:rPr>
          <w:rFonts w:ascii="Century Gothic" w:hAnsi="Century Gothic" w:cstheme="minorHAnsi"/>
        </w:rPr>
        <w:t>Currently £</w:t>
      </w:r>
      <w:r w:rsidR="00FA1C4B">
        <w:rPr>
          <w:rFonts w:ascii="Century Gothic" w:hAnsi="Century Gothic" w:cstheme="minorHAnsi"/>
        </w:rPr>
        <w:t>35</w:t>
      </w:r>
      <w:r w:rsidR="006734B0">
        <w:rPr>
          <w:rFonts w:ascii="Century Gothic" w:hAnsi="Century Gothic" w:cstheme="minorHAnsi"/>
        </w:rPr>
        <w:t>,412</w:t>
      </w:r>
      <w:r w:rsidRPr="0054006C">
        <w:rPr>
          <w:rFonts w:ascii="Century Gothic" w:hAnsi="Century Gothic" w:cstheme="minorHAnsi"/>
        </w:rPr>
        <w:t xml:space="preserve"> to £</w:t>
      </w:r>
      <w:r w:rsidR="006734B0">
        <w:rPr>
          <w:rFonts w:ascii="Century Gothic" w:hAnsi="Century Gothic" w:cstheme="minorHAnsi"/>
        </w:rPr>
        <w:t>39,152</w:t>
      </w:r>
      <w:r w:rsidRPr="0054006C">
        <w:rPr>
          <w:rFonts w:ascii="Century Gothic" w:hAnsi="Century Gothic" w:cstheme="minorHAnsi"/>
        </w:rPr>
        <w:t xml:space="preserve"> per annum </w:t>
      </w:r>
    </w:p>
    <w:p w14:paraId="56140980" w14:textId="7A998C4C" w:rsidR="00212C48" w:rsidRPr="0054006C" w:rsidRDefault="00E8562C" w:rsidP="00132AB7">
      <w:pPr>
        <w:ind w:left="2160" w:hanging="2160"/>
        <w:rPr>
          <w:rFonts w:ascii="Century Gothic" w:hAnsi="Century Gothic" w:cstheme="minorHAnsi"/>
        </w:rPr>
      </w:pPr>
      <w:r w:rsidRPr="0054006C">
        <w:rPr>
          <w:rFonts w:ascii="Century Gothic" w:hAnsi="Century Gothic" w:cstheme="minorHAnsi"/>
          <w:b/>
        </w:rPr>
        <w:t>Location:</w:t>
      </w:r>
      <w:r w:rsidRPr="0054006C">
        <w:rPr>
          <w:rFonts w:ascii="Century Gothic" w:hAnsi="Century Gothic" w:cstheme="minorHAnsi"/>
        </w:rPr>
        <w:tab/>
      </w:r>
      <w:r w:rsidR="00132AB7">
        <w:rPr>
          <w:rFonts w:ascii="Century Gothic" w:hAnsi="Century Gothic" w:cstheme="minorHAnsi"/>
        </w:rPr>
        <w:t>Office b</w:t>
      </w:r>
      <w:r w:rsidRPr="0054006C">
        <w:rPr>
          <w:rFonts w:ascii="Century Gothic" w:hAnsi="Century Gothic" w:cstheme="minorHAnsi"/>
        </w:rPr>
        <w:t xml:space="preserve">ased at </w:t>
      </w:r>
      <w:r w:rsidR="00132AB7" w:rsidRPr="00132AB7">
        <w:rPr>
          <w:rFonts w:ascii="Century Gothic" w:hAnsi="Century Gothic" w:cstheme="minorHAnsi"/>
        </w:rPr>
        <w:t>Witney Town Hall, Market Square, with regular travel to Council sites as part of the role. Transport will be provided for work-related travel only.</w:t>
      </w:r>
    </w:p>
    <w:p w14:paraId="3E3D0AF1" w14:textId="77777777" w:rsidR="00E8562C" w:rsidRPr="0054006C" w:rsidRDefault="00E8562C" w:rsidP="00E8562C">
      <w:pPr>
        <w:pBdr>
          <w:top w:val="single" w:sz="4" w:space="1" w:color="auto"/>
          <w:left w:val="single" w:sz="4" w:space="4" w:color="auto"/>
          <w:bottom w:val="single" w:sz="4" w:space="1" w:color="auto"/>
          <w:right w:val="single" w:sz="4" w:space="4" w:color="auto"/>
        </w:pBdr>
        <w:rPr>
          <w:rFonts w:ascii="Century Gothic" w:hAnsi="Century Gothic" w:cs="Calibri"/>
          <w:b/>
        </w:rPr>
      </w:pPr>
      <w:r w:rsidRPr="0054006C">
        <w:rPr>
          <w:rFonts w:ascii="Century Gothic" w:hAnsi="Century Gothic" w:cs="Calibri"/>
          <w:b/>
        </w:rPr>
        <w:t xml:space="preserve">Job Summary: </w:t>
      </w:r>
    </w:p>
    <w:p w14:paraId="3973EF3F" w14:textId="528E1D97" w:rsidR="00F0249C" w:rsidRPr="00F0249C" w:rsidRDefault="00E8562C" w:rsidP="00F0249C">
      <w:pPr>
        <w:pBdr>
          <w:top w:val="single" w:sz="4" w:space="1" w:color="auto"/>
          <w:left w:val="single" w:sz="4" w:space="4" w:color="auto"/>
          <w:bottom w:val="single" w:sz="4" w:space="1" w:color="auto"/>
          <w:right w:val="single" w:sz="4" w:space="4" w:color="auto"/>
        </w:pBdr>
        <w:rPr>
          <w:rFonts w:ascii="Century Gothic" w:hAnsi="Century Gothic" w:cs="Calibri"/>
        </w:rPr>
      </w:pPr>
      <w:r w:rsidRPr="0054006C">
        <w:rPr>
          <w:rFonts w:ascii="Century Gothic" w:hAnsi="Century Gothic" w:cs="Calibri"/>
        </w:rPr>
        <w:t xml:space="preserve">The post holder will </w:t>
      </w:r>
      <w:r w:rsidR="00F0249C" w:rsidRPr="00F0249C">
        <w:rPr>
          <w:rFonts w:ascii="Century Gothic" w:hAnsi="Century Gothic" w:cs="Calibri"/>
        </w:rPr>
        <w:t>lead, manage and continuously improve the delivery of high-quality operational services across Witney Town Council’s recreational grounds, play areas, sports grounds, cemeteries, council buildings and wider estates and property assets.</w:t>
      </w:r>
    </w:p>
    <w:p w14:paraId="46D992CC" w14:textId="6874A1BB" w:rsidR="00E8562C" w:rsidRPr="0054006C" w:rsidRDefault="00AC6EB1" w:rsidP="00F0249C">
      <w:pPr>
        <w:pBdr>
          <w:top w:val="single" w:sz="4" w:space="1" w:color="auto"/>
          <w:left w:val="single" w:sz="4" w:space="4" w:color="auto"/>
          <w:bottom w:val="single" w:sz="4" w:space="1" w:color="auto"/>
          <w:right w:val="single" w:sz="4" w:space="4" w:color="auto"/>
        </w:pBdr>
        <w:rPr>
          <w:rFonts w:ascii="Century Gothic" w:hAnsi="Century Gothic" w:cs="Calibri"/>
        </w:rPr>
      </w:pPr>
      <w:r>
        <w:rPr>
          <w:rFonts w:ascii="Century Gothic" w:hAnsi="Century Gothic" w:cs="Calibri"/>
        </w:rPr>
        <w:t xml:space="preserve">Will </w:t>
      </w:r>
      <w:r w:rsidR="0098394E">
        <w:rPr>
          <w:rFonts w:ascii="Century Gothic" w:hAnsi="Century Gothic" w:cs="Calibri"/>
        </w:rPr>
        <w:t xml:space="preserve">proactively </w:t>
      </w:r>
      <w:r w:rsidR="00F0249C" w:rsidRPr="00F0249C">
        <w:rPr>
          <w:rFonts w:ascii="Century Gothic" w:hAnsi="Century Gothic" w:cs="Calibri"/>
        </w:rPr>
        <w:t>ensure all services are delivered efficiently and safely, professionally and respectfully, in full compliance with UK legislation, council policies</w:t>
      </w:r>
      <w:r w:rsidR="00E8462F">
        <w:rPr>
          <w:rFonts w:ascii="Century Gothic" w:hAnsi="Century Gothic" w:cs="Calibri"/>
        </w:rPr>
        <w:t xml:space="preserve"> and procedures</w:t>
      </w:r>
      <w:r w:rsidR="00F0249C" w:rsidRPr="00F0249C">
        <w:rPr>
          <w:rFonts w:ascii="Century Gothic" w:hAnsi="Century Gothic" w:cs="Calibri"/>
        </w:rPr>
        <w:t>, Acts and regulations.</w:t>
      </w:r>
    </w:p>
    <w:p w14:paraId="23E16E62" w14:textId="77777777" w:rsidR="00E8562C" w:rsidRPr="0054006C" w:rsidRDefault="00E8562C" w:rsidP="00E8562C">
      <w:pPr>
        <w:pStyle w:val="NoSpacing"/>
        <w:pBdr>
          <w:top w:val="single" w:sz="4" w:space="1" w:color="auto"/>
          <w:left w:val="single" w:sz="4" w:space="4" w:color="auto"/>
          <w:bottom w:val="single" w:sz="4" w:space="1" w:color="auto"/>
          <w:right w:val="single" w:sz="4" w:space="4" w:color="auto"/>
        </w:pBdr>
        <w:jc w:val="both"/>
        <w:rPr>
          <w:rFonts w:ascii="Century Gothic" w:hAnsi="Century Gothic" w:cs="Calibri"/>
        </w:rPr>
      </w:pPr>
    </w:p>
    <w:p w14:paraId="1A546A04" w14:textId="77777777" w:rsidR="00E8562C" w:rsidRDefault="00E8562C" w:rsidP="00E8562C">
      <w:pPr>
        <w:jc w:val="both"/>
        <w:rPr>
          <w:rFonts w:ascii="Century Gothic" w:hAnsi="Century Gothic" w:cs="Calibri"/>
          <w:b/>
        </w:rPr>
      </w:pPr>
    </w:p>
    <w:p w14:paraId="06C28257"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Key Responsibilities</w:t>
      </w:r>
    </w:p>
    <w:p w14:paraId="6F0F0145"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Operational Management</w:t>
      </w:r>
    </w:p>
    <w:p w14:paraId="2DB0A0B7" w14:textId="77777777" w:rsidR="00B157A9" w:rsidRPr="007F76FD" w:rsidRDefault="00B157A9" w:rsidP="0088420F">
      <w:pPr>
        <w:numPr>
          <w:ilvl w:val="0"/>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Manage day-to-day operations across:</w:t>
      </w:r>
    </w:p>
    <w:p w14:paraId="6C124EA4"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Recreational grounds and open spaces</w:t>
      </w:r>
    </w:p>
    <w:p w14:paraId="155FD255"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Children’s play areas and outdoor fitness equipment</w:t>
      </w:r>
    </w:p>
    <w:p w14:paraId="1814B7F6"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Sports grounds, pitches and fine turf bowls greens</w:t>
      </w:r>
    </w:p>
    <w:p w14:paraId="6DE20ADE"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Seasonal floral displays, planters, hanging baskets and landscaped features</w:t>
      </w:r>
    </w:p>
    <w:p w14:paraId="13C7D0D3"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Street furniture including benches, bins, signage and shelters</w:t>
      </w:r>
    </w:p>
    <w:p w14:paraId="73A2F0F6"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Trees, hedgerows and landscaped areas</w:t>
      </w:r>
    </w:p>
    <w:p w14:paraId="4D03040E"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Cemeteries, burial grounds and memorial areas</w:t>
      </w:r>
    </w:p>
    <w:p w14:paraId="07BF5C24" w14:textId="77777777" w:rsidR="00B157A9" w:rsidRPr="007F76FD"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Council buildings maintenance</w:t>
      </w:r>
    </w:p>
    <w:p w14:paraId="533E7664" w14:textId="77777777" w:rsidR="00B157A9" w:rsidRDefault="00B157A9" w:rsidP="00B157A9">
      <w:pPr>
        <w:numPr>
          <w:ilvl w:val="1"/>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Estates and property grounds</w:t>
      </w:r>
    </w:p>
    <w:p w14:paraId="7CEDA2FC" w14:textId="77777777" w:rsidR="009122CB" w:rsidRPr="007F76FD" w:rsidRDefault="009122CB" w:rsidP="009122CB">
      <w:pPr>
        <w:spacing w:after="0" w:line="278" w:lineRule="auto"/>
        <w:ind w:left="1440"/>
        <w:rPr>
          <w:rFonts w:ascii="Century Gothic" w:hAnsi="Century Gothic"/>
          <w:kern w:val="2"/>
          <w14:ligatures w14:val="standardContextual"/>
        </w:rPr>
      </w:pPr>
    </w:p>
    <w:p w14:paraId="6C3EAF1C" w14:textId="0698BC12" w:rsidR="009122CB" w:rsidRPr="009122CB" w:rsidRDefault="009A3162" w:rsidP="009122CB">
      <w:pPr>
        <w:numPr>
          <w:ilvl w:val="0"/>
          <w:numId w:val="10"/>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Responsible for the effective day-to-day management of the Council’s grounds maintenance depot, including staff supervision, resource allocation, health and safety compliance, and ensuring all works are delivered to agreed quality, cost, and service standards.</w:t>
      </w:r>
    </w:p>
    <w:p w14:paraId="1E50C5B4"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lastRenderedPageBreak/>
        <w:t>Ensure all sites are maintained to agreed standards of safety, dignity, presentation and accessibility.</w:t>
      </w:r>
    </w:p>
    <w:p w14:paraId="1BBD4909"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Develop and manage planned, cyclical, seasonal and reactive maintenance programmes.</w:t>
      </w:r>
    </w:p>
    <w:p w14:paraId="47A78C0D"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Respond effectively to emergencies, public safety issues and adverse weather conditions.</w:t>
      </w:r>
    </w:p>
    <w:p w14:paraId="60744E0F" w14:textId="0E36F91F" w:rsidR="00B32A9A" w:rsidRPr="007F76FD" w:rsidRDefault="00B32A9A" w:rsidP="00B32A9A">
      <w:pPr>
        <w:pStyle w:val="ListParagraph"/>
        <w:numPr>
          <w:ilvl w:val="0"/>
          <w:numId w:val="10"/>
        </w:numPr>
        <w:rPr>
          <w:rFonts w:ascii="Century Gothic" w:hAnsi="Century Gothic"/>
          <w:kern w:val="2"/>
          <w14:ligatures w14:val="standardContextual"/>
        </w:rPr>
      </w:pPr>
      <w:r w:rsidRPr="007F76FD">
        <w:rPr>
          <w:rFonts w:ascii="Century Gothic" w:hAnsi="Century Gothic"/>
          <w:kern w:val="2"/>
          <w14:ligatures w14:val="standardContextual"/>
        </w:rPr>
        <w:t>Act as the primary link between the operational team and senior management to promote effective communication and collaboration ensur</w:t>
      </w:r>
      <w:r w:rsidR="00677CB5" w:rsidRPr="007F76FD">
        <w:rPr>
          <w:rFonts w:ascii="Century Gothic" w:hAnsi="Century Gothic"/>
          <w:kern w:val="2"/>
          <w14:ligatures w14:val="standardContextual"/>
        </w:rPr>
        <w:t>ing</w:t>
      </w:r>
      <w:r w:rsidRPr="007F76FD">
        <w:rPr>
          <w:rFonts w:ascii="Century Gothic" w:hAnsi="Century Gothic"/>
          <w:kern w:val="2"/>
          <w14:ligatures w14:val="standardContextual"/>
        </w:rPr>
        <w:t xml:space="preserve"> the Council works as one team.</w:t>
      </w:r>
    </w:p>
    <w:p w14:paraId="01B4A7E4"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Building Maintenance</w:t>
      </w:r>
    </w:p>
    <w:p w14:paraId="0A998F27"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Managing building inspections, records, and filings co-ordination.</w:t>
      </w:r>
    </w:p>
    <w:p w14:paraId="40157CEC"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Preparing planned maintenance, refurbishment and major component replacement schedules.</w:t>
      </w:r>
    </w:p>
    <w:p w14:paraId="13664B96"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Ensuring reactive maintenance is prompt and efficient.</w:t>
      </w:r>
    </w:p>
    <w:p w14:paraId="566E6639" w14:textId="77777777" w:rsidR="00B157A9" w:rsidRPr="007F76FD" w:rsidRDefault="00B157A9" w:rsidP="00B157A9">
      <w:pPr>
        <w:numPr>
          <w:ilvl w:val="0"/>
          <w:numId w:val="1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Assessing contractor support as required whilst following the council’s procedure when managing contractors.</w:t>
      </w:r>
    </w:p>
    <w:p w14:paraId="64548367"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Civic Duties &amp; Events</w:t>
      </w:r>
    </w:p>
    <w:p w14:paraId="1941F970" w14:textId="77777777" w:rsidR="00B157A9" w:rsidRPr="007F76FD" w:rsidRDefault="00B157A9" w:rsidP="00B157A9">
      <w:pPr>
        <w:numPr>
          <w:ilvl w:val="0"/>
          <w:numId w:val="11"/>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Support civic occasions, commemorations and public events, including set-up, breakdown and site readiness.</w:t>
      </w:r>
    </w:p>
    <w:p w14:paraId="130AEA33" w14:textId="77777777" w:rsidR="00B157A9" w:rsidRPr="007F76FD" w:rsidRDefault="00B157A9" w:rsidP="00B157A9">
      <w:pPr>
        <w:numPr>
          <w:ilvl w:val="0"/>
          <w:numId w:val="11"/>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Liaise with internal teams, event organisers and external partners to ensure safe and effective event delivery.</w:t>
      </w:r>
    </w:p>
    <w:p w14:paraId="24C755F5" w14:textId="77777777" w:rsidR="00B157A9" w:rsidRPr="007F76FD" w:rsidRDefault="00B157A9" w:rsidP="00B157A9">
      <w:pPr>
        <w:numPr>
          <w:ilvl w:val="0"/>
          <w:numId w:val="11"/>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Being available to work at large events, including Remembrance Sunday and the Christmas lights switch-on.</w:t>
      </w:r>
    </w:p>
    <w:p w14:paraId="0E397106"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Resource Planning &amp; Work Allocation</w:t>
      </w:r>
    </w:p>
    <w:p w14:paraId="4CB19E90" w14:textId="77777777" w:rsidR="00B157A9" w:rsidRPr="007F76FD" w:rsidRDefault="00B157A9" w:rsidP="00B157A9">
      <w:pPr>
        <w:numPr>
          <w:ilvl w:val="0"/>
          <w:numId w:val="13"/>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adequate staffing, equipment and materials are available to deliver all planned, programmed and reactive works.</w:t>
      </w:r>
    </w:p>
    <w:p w14:paraId="551CDAAB" w14:textId="77777777" w:rsidR="00B157A9" w:rsidRPr="007F76FD" w:rsidRDefault="00B157A9" w:rsidP="00B157A9">
      <w:pPr>
        <w:numPr>
          <w:ilvl w:val="0"/>
          <w:numId w:val="13"/>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Plan, prioritise and allocate works to teams and supervisors based on skills, competence and service demands.</w:t>
      </w:r>
    </w:p>
    <w:p w14:paraId="4EFDC296" w14:textId="77777777" w:rsidR="00B157A9" w:rsidRPr="007F76FD" w:rsidRDefault="00B157A9" w:rsidP="00B157A9">
      <w:pPr>
        <w:numPr>
          <w:ilvl w:val="0"/>
          <w:numId w:val="13"/>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Develop rotas, seasonal programmes and on-call arrangements.</w:t>
      </w:r>
    </w:p>
    <w:p w14:paraId="781EE6FB" w14:textId="77777777" w:rsidR="00B157A9" w:rsidRPr="007F76FD" w:rsidRDefault="00B157A9" w:rsidP="00B157A9">
      <w:pPr>
        <w:numPr>
          <w:ilvl w:val="0"/>
          <w:numId w:val="13"/>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 xml:space="preserve">Monitor productivity and service </w:t>
      </w:r>
      <w:proofErr w:type="gramStart"/>
      <w:r w:rsidRPr="007F76FD">
        <w:rPr>
          <w:rFonts w:ascii="Century Gothic" w:hAnsi="Century Gothic"/>
          <w:kern w:val="2"/>
          <w14:ligatures w14:val="standardContextual"/>
        </w:rPr>
        <w:t>quality, and</w:t>
      </w:r>
      <w:proofErr w:type="gramEnd"/>
      <w:r w:rsidRPr="007F76FD">
        <w:rPr>
          <w:rFonts w:ascii="Century Gothic" w:hAnsi="Century Gothic"/>
          <w:kern w:val="2"/>
          <w14:ligatures w14:val="standardContextual"/>
        </w:rPr>
        <w:t xml:space="preserve"> report KPI’s to your manager.</w:t>
      </w:r>
    </w:p>
    <w:p w14:paraId="54901A00" w14:textId="77777777" w:rsidR="00B157A9" w:rsidRPr="007F76FD" w:rsidRDefault="00B157A9" w:rsidP="00B157A9">
      <w:pPr>
        <w:numPr>
          <w:ilvl w:val="0"/>
          <w:numId w:val="13"/>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Supporting the Biodiversity and Green Spaces officer with a variety of maintenance tasks, including fencing, bank stabilisation, tree works, and habitat creation.</w:t>
      </w:r>
    </w:p>
    <w:p w14:paraId="7E2DA5DE" w14:textId="77777777" w:rsidR="00013820" w:rsidRDefault="00013820" w:rsidP="00B157A9">
      <w:pPr>
        <w:spacing w:after="160" w:line="278" w:lineRule="auto"/>
        <w:rPr>
          <w:rFonts w:ascii="Century Gothic" w:hAnsi="Century Gothic"/>
          <w:b/>
          <w:bCs/>
          <w:kern w:val="2"/>
          <w:sz w:val="24"/>
          <w:szCs w:val="24"/>
          <w14:ligatures w14:val="standardContextual"/>
        </w:rPr>
      </w:pPr>
    </w:p>
    <w:p w14:paraId="365D3928" w14:textId="77777777" w:rsidR="00013820" w:rsidRDefault="00013820" w:rsidP="00B157A9">
      <w:pPr>
        <w:spacing w:after="160" w:line="278" w:lineRule="auto"/>
        <w:rPr>
          <w:rFonts w:ascii="Century Gothic" w:hAnsi="Century Gothic"/>
          <w:b/>
          <w:bCs/>
          <w:kern w:val="2"/>
          <w:sz w:val="24"/>
          <w:szCs w:val="24"/>
          <w14:ligatures w14:val="standardContextual"/>
        </w:rPr>
      </w:pPr>
    </w:p>
    <w:p w14:paraId="374264B7" w14:textId="3841260B"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lastRenderedPageBreak/>
        <w:t>Cemeteries &amp; Burial Services</w:t>
      </w:r>
    </w:p>
    <w:p w14:paraId="091E9DD8" w14:textId="77777777" w:rsidR="00B157A9" w:rsidRPr="007F76FD" w:rsidRDefault="00B157A9" w:rsidP="00B157A9">
      <w:pPr>
        <w:numPr>
          <w:ilvl w:val="0"/>
          <w:numId w:val="14"/>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Take operational responsibility for the safe, dignified upkeep of cemeteries and burial grounds.</w:t>
      </w:r>
    </w:p>
    <w:p w14:paraId="769A2761" w14:textId="77777777" w:rsidR="00B157A9" w:rsidRPr="007F76FD" w:rsidRDefault="00B157A9" w:rsidP="005B15D8">
      <w:pPr>
        <w:numPr>
          <w:ilvl w:val="0"/>
          <w:numId w:val="14"/>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Ensure compliance with UK burial legislation and council burial regulations, including:</w:t>
      </w:r>
    </w:p>
    <w:p w14:paraId="12E5B21F" w14:textId="77777777" w:rsidR="00B157A9" w:rsidRPr="007F76FD" w:rsidRDefault="00B157A9" w:rsidP="005B15D8">
      <w:pPr>
        <w:numPr>
          <w:ilvl w:val="1"/>
          <w:numId w:val="14"/>
        </w:numPr>
        <w:spacing w:after="0" w:line="278" w:lineRule="auto"/>
        <w:rPr>
          <w:rFonts w:ascii="Century Gothic" w:hAnsi="Century Gothic"/>
          <w:kern w:val="2"/>
          <w14:ligatures w14:val="standardContextual"/>
        </w:rPr>
      </w:pPr>
      <w:r w:rsidRPr="007F76FD">
        <w:rPr>
          <w:rFonts w:ascii="Century Gothic" w:hAnsi="Century Gothic"/>
          <w:kern w:val="2"/>
          <w14:ligatures w14:val="standardContextual"/>
        </w:rPr>
        <w:t>Local Authorities’ Cemeteries Order 1977</w:t>
      </w:r>
    </w:p>
    <w:p w14:paraId="10EF08BC" w14:textId="77777777" w:rsidR="00B157A9" w:rsidRPr="007F76FD" w:rsidRDefault="00B157A9" w:rsidP="00B157A9">
      <w:pPr>
        <w:numPr>
          <w:ilvl w:val="1"/>
          <w:numId w:val="14"/>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Burial Act 1857</w:t>
      </w:r>
    </w:p>
    <w:p w14:paraId="3D2ED3FD" w14:textId="77777777" w:rsidR="00B157A9" w:rsidRPr="007F76FD" w:rsidRDefault="00B157A9" w:rsidP="00B157A9">
      <w:pPr>
        <w:numPr>
          <w:ilvl w:val="0"/>
          <w:numId w:val="14"/>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Oversee grave preparation, memorial works, memorial safety inspections and burial records.</w:t>
      </w:r>
    </w:p>
    <w:p w14:paraId="48875385" w14:textId="77777777" w:rsidR="00B157A9" w:rsidRPr="007F76FD" w:rsidRDefault="00B157A9" w:rsidP="00B157A9">
      <w:pPr>
        <w:numPr>
          <w:ilvl w:val="0"/>
          <w:numId w:val="14"/>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cemetery operations are carried out sensitively and professionally.</w:t>
      </w:r>
    </w:p>
    <w:p w14:paraId="0A9C0184"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People Management</w:t>
      </w:r>
    </w:p>
    <w:p w14:paraId="1DF2E385" w14:textId="77777777" w:rsidR="00B157A9" w:rsidRPr="007F76FD" w:rsidRDefault="00B157A9" w:rsidP="00B157A9">
      <w:pPr>
        <w:numPr>
          <w:ilvl w:val="0"/>
          <w:numId w:val="15"/>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Lead, motivate and manage operational teams, supervisors and team leaders.</w:t>
      </w:r>
    </w:p>
    <w:p w14:paraId="24553FDF" w14:textId="77777777" w:rsidR="00092D54" w:rsidRPr="007F76FD" w:rsidRDefault="00B157A9" w:rsidP="006768D1">
      <w:pPr>
        <w:numPr>
          <w:ilvl w:val="0"/>
          <w:numId w:val="15"/>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Carry out appraisals, performance management and training needs assessments</w:t>
      </w:r>
      <w:r w:rsidR="00666916" w:rsidRPr="007F76FD">
        <w:rPr>
          <w:rFonts w:ascii="Century Gothic" w:hAnsi="Century Gothic"/>
          <w:kern w:val="2"/>
          <w14:ligatures w14:val="standardContextual"/>
        </w:rPr>
        <w:t>, as well as other people management processes as they arise</w:t>
      </w:r>
      <w:r w:rsidR="009A3162" w:rsidRPr="007F76FD">
        <w:rPr>
          <w:rFonts w:ascii="Century Gothic" w:hAnsi="Century Gothic"/>
          <w:kern w:val="2"/>
          <w14:ligatures w14:val="standardContextual"/>
        </w:rPr>
        <w:t xml:space="preserve"> </w:t>
      </w:r>
      <w:r w:rsidR="006768D1" w:rsidRPr="007F76FD">
        <w:rPr>
          <w:rFonts w:ascii="Century Gothic" w:hAnsi="Century Gothic"/>
          <w:kern w:val="2"/>
          <w14:ligatures w14:val="standardContextual"/>
        </w:rPr>
        <w:t>that will in</w:t>
      </w:r>
      <w:r w:rsidR="009A3162" w:rsidRPr="007F76FD">
        <w:rPr>
          <w:rFonts w:ascii="Century Gothic" w:hAnsi="Century Gothic"/>
          <w:kern w:val="2"/>
          <w14:ligatures w14:val="standardContextual"/>
        </w:rPr>
        <w:t xml:space="preserve">clude sickness absence monitoring, return to work interviews, </w:t>
      </w:r>
      <w:r w:rsidR="006768D1" w:rsidRPr="007F76FD">
        <w:rPr>
          <w:rFonts w:ascii="Century Gothic" w:hAnsi="Century Gothic"/>
          <w:kern w:val="2"/>
          <w14:ligatures w14:val="standardContextual"/>
        </w:rPr>
        <w:t>annual leave, staff</w:t>
      </w:r>
      <w:r w:rsidR="00554D4D" w:rsidRPr="007F76FD">
        <w:rPr>
          <w:rFonts w:ascii="Century Gothic" w:hAnsi="Century Gothic"/>
          <w:kern w:val="2"/>
          <w14:ligatures w14:val="standardContextual"/>
        </w:rPr>
        <w:t xml:space="preserve"> behaviour and conduct</w:t>
      </w:r>
      <w:r w:rsidR="00092D54" w:rsidRPr="007F76FD">
        <w:rPr>
          <w:rFonts w:ascii="Century Gothic" w:hAnsi="Century Gothic"/>
          <w:kern w:val="2"/>
          <w14:ligatures w14:val="standardContextual"/>
        </w:rPr>
        <w:t>.</w:t>
      </w:r>
    </w:p>
    <w:p w14:paraId="0410E910" w14:textId="0CA4AB88" w:rsidR="00B157A9" w:rsidRPr="007F76FD" w:rsidRDefault="00B157A9" w:rsidP="006768D1">
      <w:pPr>
        <w:numPr>
          <w:ilvl w:val="0"/>
          <w:numId w:val="15"/>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Promote a strong safety culture and high standards of council duties.</w:t>
      </w:r>
    </w:p>
    <w:p w14:paraId="17C9C3C3"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Health, Safety &amp; Compliance</w:t>
      </w:r>
    </w:p>
    <w:p w14:paraId="3267C51D"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full compliance with Health &amp; Safety legislation and council procedures.</w:t>
      </w:r>
    </w:p>
    <w:p w14:paraId="5201C8FE" w14:textId="1FABA8F8"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 xml:space="preserve">Oversee statutory inspections of play equipment, trees, memorials, buildings, street </w:t>
      </w:r>
      <w:r w:rsidR="00C76E2D" w:rsidRPr="007F76FD">
        <w:rPr>
          <w:rFonts w:ascii="Century Gothic" w:hAnsi="Century Gothic"/>
          <w:kern w:val="2"/>
          <w14:ligatures w14:val="standardContextual"/>
        </w:rPr>
        <w:t>furniture</w:t>
      </w:r>
      <w:r w:rsidRPr="007F76FD">
        <w:rPr>
          <w:rFonts w:ascii="Century Gothic" w:hAnsi="Century Gothic"/>
          <w:kern w:val="2"/>
          <w14:ligatures w14:val="standardContextual"/>
        </w:rPr>
        <w:t xml:space="preserve"> and machinery.</w:t>
      </w:r>
    </w:p>
    <w:p w14:paraId="2988A1D9"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Investigate accidents, incidents and near misses and implement corrective actions.</w:t>
      </w:r>
    </w:p>
    <w:p w14:paraId="79B5D90C"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all staff are appropriately trained, qualified and competent to carry out their duties safely and effectively.</w:t>
      </w:r>
    </w:p>
    <w:p w14:paraId="50548BAF"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Identify training needs through appraisals, performance reviews, incident investigations and operational requirements.</w:t>
      </w:r>
    </w:p>
    <w:p w14:paraId="567F88D2"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mandatory training, refresher training and role-specific certification are completed and kept up to date.</w:t>
      </w:r>
    </w:p>
    <w:p w14:paraId="75B0CEBB"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Maintain accurate training and competence records for all staff and supervisors.</w:t>
      </w:r>
    </w:p>
    <w:p w14:paraId="1AF7D219"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 xml:space="preserve">Ensure only authorised and competent staff operate plant, machinery, equipment and vehicles. </w:t>
      </w:r>
    </w:p>
    <w:p w14:paraId="3043CDCB" w14:textId="77777777" w:rsidR="00B157A9" w:rsidRPr="007F76FD" w:rsidRDefault="00B157A9"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that suitable Personal Protective Equipment (PPE) is identified, provided, maintained, and correctly used by employees to control workplace health and safety risks.</w:t>
      </w:r>
    </w:p>
    <w:p w14:paraId="11B92C52" w14:textId="227E7DFD" w:rsidR="004336E7" w:rsidRPr="007F76FD" w:rsidRDefault="004336E7" w:rsidP="00B157A9">
      <w:pPr>
        <w:numPr>
          <w:ilvl w:val="0"/>
          <w:numId w:val="16"/>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Maintain full awareness of, and support the implementation of, the Council’s Emergency Planning and Business Continuity arrangements</w:t>
      </w:r>
    </w:p>
    <w:p w14:paraId="6AD4F3E7" w14:textId="77777777" w:rsidR="009122CB" w:rsidRDefault="009122CB" w:rsidP="00B157A9">
      <w:pPr>
        <w:spacing w:after="160" w:line="278" w:lineRule="auto"/>
        <w:rPr>
          <w:rFonts w:ascii="Century Gothic" w:hAnsi="Century Gothic"/>
          <w:b/>
          <w:bCs/>
          <w:kern w:val="2"/>
          <w:sz w:val="24"/>
          <w:szCs w:val="24"/>
          <w14:ligatures w14:val="standardContextual"/>
        </w:rPr>
      </w:pPr>
    </w:p>
    <w:p w14:paraId="343AADE1" w14:textId="2C73A02F"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lastRenderedPageBreak/>
        <w:t>Equipment, Plant &amp; Safe Systems of Work</w:t>
      </w:r>
    </w:p>
    <w:p w14:paraId="4A2D4F01" w14:textId="77777777" w:rsidR="00B157A9" w:rsidRPr="007F76FD" w:rsidRDefault="00B157A9" w:rsidP="00B157A9">
      <w:pPr>
        <w:numPr>
          <w:ilvl w:val="0"/>
          <w:numId w:val="12"/>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the correct type of tools, plant, vehicles and machinery are specified, provided and maintained for all operational activities.</w:t>
      </w:r>
    </w:p>
    <w:p w14:paraId="473CB107" w14:textId="77777777" w:rsidR="00B157A9" w:rsidRPr="007F76FD" w:rsidRDefault="00B157A9" w:rsidP="00B157A9">
      <w:pPr>
        <w:numPr>
          <w:ilvl w:val="0"/>
          <w:numId w:val="12"/>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compliance with PUWER, LOLER and HSE guidance.</w:t>
      </w:r>
    </w:p>
    <w:p w14:paraId="7E60474F" w14:textId="77777777" w:rsidR="00B157A9" w:rsidRPr="007F76FD" w:rsidRDefault="00B157A9" w:rsidP="00B157A9">
      <w:pPr>
        <w:numPr>
          <w:ilvl w:val="0"/>
          <w:numId w:val="12"/>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operatives are trained, competent and authorised to use equipment.</w:t>
      </w:r>
    </w:p>
    <w:p w14:paraId="4E9CA5DF" w14:textId="77777777" w:rsidR="00B157A9" w:rsidRPr="007F76FD" w:rsidRDefault="00B157A9" w:rsidP="00B157A9">
      <w:pPr>
        <w:numPr>
          <w:ilvl w:val="0"/>
          <w:numId w:val="12"/>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Oversee equipment inspections, servicing, defect reporting and replacement programmes.</w:t>
      </w:r>
    </w:p>
    <w:p w14:paraId="6A9445BC" w14:textId="77777777" w:rsidR="00B157A9" w:rsidRPr="007F76FD" w:rsidRDefault="00B157A9" w:rsidP="00B157A9">
      <w:pPr>
        <w:numPr>
          <w:ilvl w:val="0"/>
          <w:numId w:val="12"/>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Ensure risk assessments, method statements and safe systems of work are implemented and monitored.</w:t>
      </w:r>
    </w:p>
    <w:p w14:paraId="55442273"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Financial &amp; Contract Management</w:t>
      </w:r>
    </w:p>
    <w:p w14:paraId="31EA77DC" w14:textId="77777777" w:rsidR="00B157A9" w:rsidRPr="007F76FD" w:rsidRDefault="00B157A9" w:rsidP="00B157A9">
      <w:pPr>
        <w:numPr>
          <w:ilvl w:val="0"/>
          <w:numId w:val="17"/>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Manage operational budgets and ensure value for money.</w:t>
      </w:r>
    </w:p>
    <w:p w14:paraId="0B0503D9" w14:textId="77777777" w:rsidR="00B157A9" w:rsidRPr="007F76FD" w:rsidRDefault="00B157A9" w:rsidP="00B157A9">
      <w:pPr>
        <w:numPr>
          <w:ilvl w:val="0"/>
          <w:numId w:val="17"/>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Support procurement and management of contractors and specialist services aligned with council policies and procedures.</w:t>
      </w:r>
    </w:p>
    <w:p w14:paraId="5A7155E6" w14:textId="77777777" w:rsidR="00B157A9" w:rsidRPr="007F76FD" w:rsidRDefault="00B157A9" w:rsidP="00B157A9">
      <w:pPr>
        <w:numPr>
          <w:ilvl w:val="0"/>
          <w:numId w:val="17"/>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Monitor contractor performance against KPI’s and service level agreements.</w:t>
      </w:r>
    </w:p>
    <w:p w14:paraId="48F94FFD" w14:textId="77777777" w:rsidR="00B157A9" w:rsidRPr="007F76FD" w:rsidRDefault="00B157A9" w:rsidP="00B157A9">
      <w:pPr>
        <w:numPr>
          <w:ilvl w:val="0"/>
          <w:numId w:val="17"/>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Manage contractor vetting and registers maintaining strong professional relationships.</w:t>
      </w:r>
    </w:p>
    <w:p w14:paraId="1F7E8B48"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Seasonal Displays</w:t>
      </w:r>
    </w:p>
    <w:p w14:paraId="54B211FC" w14:textId="77777777" w:rsidR="00B157A9" w:rsidRDefault="00B157A9" w:rsidP="00B157A9">
      <w:pPr>
        <w:numPr>
          <w:ilvl w:val="0"/>
          <w:numId w:val="11"/>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Plan, deliver and maintain high-quality seasonal floral displays that enhance civic pride and public spaces.</w:t>
      </w:r>
    </w:p>
    <w:p w14:paraId="561E38FC" w14:textId="43D29179" w:rsidR="004A26BC" w:rsidRPr="007F76FD" w:rsidRDefault="004A26BC" w:rsidP="00B157A9">
      <w:pPr>
        <w:numPr>
          <w:ilvl w:val="0"/>
          <w:numId w:val="11"/>
        </w:numPr>
        <w:spacing w:after="160" w:line="278" w:lineRule="auto"/>
        <w:rPr>
          <w:rFonts w:ascii="Century Gothic" w:hAnsi="Century Gothic"/>
          <w:kern w:val="2"/>
          <w14:ligatures w14:val="standardContextual"/>
        </w:rPr>
      </w:pPr>
      <w:r w:rsidRPr="004A26BC">
        <w:rPr>
          <w:rFonts w:ascii="Century Gothic" w:hAnsi="Century Gothic"/>
          <w:kern w:val="2"/>
          <w14:ligatures w14:val="standardContextual"/>
        </w:rPr>
        <w:t xml:space="preserve">Work with the Climate &amp; Biodiversity Committee to ensure planting schemes align with </w:t>
      </w:r>
      <w:r w:rsidR="006718CA">
        <w:rPr>
          <w:rFonts w:ascii="Century Gothic" w:hAnsi="Century Gothic"/>
          <w:kern w:val="2"/>
          <w14:ligatures w14:val="standardContextual"/>
        </w:rPr>
        <w:t xml:space="preserve">the Council’s </w:t>
      </w:r>
      <w:r w:rsidRPr="004A26BC">
        <w:rPr>
          <w:rFonts w:ascii="Century Gothic" w:hAnsi="Century Gothic"/>
          <w:kern w:val="2"/>
          <w14:ligatures w14:val="standardContextual"/>
        </w:rPr>
        <w:t>environmental priorities.</w:t>
      </w:r>
    </w:p>
    <w:p w14:paraId="24BE724A" w14:textId="65C2C7C2" w:rsidR="006768D1" w:rsidRPr="007F76FD" w:rsidRDefault="00B157A9" w:rsidP="00132AB7">
      <w:pPr>
        <w:numPr>
          <w:ilvl w:val="0"/>
          <w:numId w:val="11"/>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Coordinate planting schedules, procurement of plants and materials, and ongoing maintenance.</w:t>
      </w:r>
    </w:p>
    <w:p w14:paraId="285964E9"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Asset, Environmental &amp; Records Management</w:t>
      </w:r>
    </w:p>
    <w:p w14:paraId="0881048E" w14:textId="77777777" w:rsidR="00B157A9" w:rsidRPr="007F76FD" w:rsidRDefault="00B157A9" w:rsidP="00B157A9">
      <w:pPr>
        <w:numPr>
          <w:ilvl w:val="0"/>
          <w:numId w:val="18"/>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Maintain accurate asset registers, equipment records, burial records and maintenance documentation.</w:t>
      </w:r>
    </w:p>
    <w:p w14:paraId="5898811E" w14:textId="77777777" w:rsidR="00B157A9" w:rsidRPr="007F76FD" w:rsidRDefault="00B157A9" w:rsidP="00B157A9">
      <w:pPr>
        <w:numPr>
          <w:ilvl w:val="0"/>
          <w:numId w:val="18"/>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Support biodiversity, sustainability and environmental improvement initiatives.</w:t>
      </w:r>
    </w:p>
    <w:p w14:paraId="6D9E4B50"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Customer &amp; Stakeholder Engagement</w:t>
      </w:r>
    </w:p>
    <w:p w14:paraId="6CBC4015" w14:textId="3F37F791"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Act as a key operational contact for councillors, internal teams, contractors, funeral directors and the public</w:t>
      </w:r>
      <w:r w:rsidR="00D56F29" w:rsidRPr="007F76FD">
        <w:rPr>
          <w:rFonts w:ascii="Century Gothic" w:hAnsi="Century Gothic"/>
          <w:kern w:val="2"/>
          <w14:ligatures w14:val="standardContextual"/>
        </w:rPr>
        <w:t xml:space="preserve">, by establishing and maintaining </w:t>
      </w:r>
      <w:r w:rsidR="00E27315" w:rsidRPr="007F76FD">
        <w:rPr>
          <w:rFonts w:ascii="Century Gothic" w:hAnsi="Century Gothic"/>
          <w:kern w:val="2"/>
          <w14:ligatures w14:val="standardContextual"/>
        </w:rPr>
        <w:t>good, respectful relationships</w:t>
      </w:r>
      <w:r w:rsidRPr="007F76FD">
        <w:rPr>
          <w:rFonts w:ascii="Century Gothic" w:hAnsi="Century Gothic"/>
          <w:kern w:val="2"/>
          <w14:ligatures w14:val="standardContextual"/>
        </w:rPr>
        <w:t>.</w:t>
      </w:r>
    </w:p>
    <w:p w14:paraId="337BC4D4" w14:textId="77777777" w:rsidR="00BF1B26"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Manage enquiries, complaints and sensitive issues professionally and compassionately.</w:t>
      </w:r>
    </w:p>
    <w:p w14:paraId="173EB5CA" w14:textId="4B98798C" w:rsidR="00BF1B26" w:rsidRPr="007F76FD" w:rsidRDefault="00BF1B26"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Actively foster and develop relationships with third-party organisations and the voluntary sector to enhance Witney as a positive place to live, work and visit</w:t>
      </w:r>
    </w:p>
    <w:p w14:paraId="325DC92A" w14:textId="77777777" w:rsidR="00D9651F" w:rsidRDefault="00D9651F" w:rsidP="00B157A9">
      <w:pPr>
        <w:spacing w:after="160" w:line="278" w:lineRule="auto"/>
        <w:rPr>
          <w:rFonts w:ascii="Century Gothic" w:hAnsi="Century Gothic"/>
          <w:b/>
          <w:bCs/>
          <w:kern w:val="2"/>
          <w:sz w:val="24"/>
          <w:szCs w:val="24"/>
          <w14:ligatures w14:val="standardContextual"/>
        </w:rPr>
      </w:pPr>
    </w:p>
    <w:p w14:paraId="70E6EA80" w14:textId="3245947A"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lastRenderedPageBreak/>
        <w:t>General</w:t>
      </w:r>
    </w:p>
    <w:p w14:paraId="65BF36EB"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Taking responsibility for personal conduct, including timekeeping, professionalism, respectfulness and behaviours to comply with the council’s values.</w:t>
      </w:r>
    </w:p>
    <w:p w14:paraId="73AAD07A"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Acting as the appointed person for basic first aid, maintaining fully stocked first aid boxes within the Works Department, and holding (or being willing to obtain) the First Aid at Work course.</w:t>
      </w:r>
    </w:p>
    <w:p w14:paraId="7B0CC2DD"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 xml:space="preserve">Participating in </w:t>
      </w:r>
      <w:proofErr w:type="gramStart"/>
      <w:r w:rsidRPr="007F76FD">
        <w:rPr>
          <w:rFonts w:ascii="Century Gothic" w:hAnsi="Century Gothic"/>
          <w:kern w:val="2"/>
          <w14:ligatures w14:val="standardContextual"/>
        </w:rPr>
        <w:t>call-outs</w:t>
      </w:r>
      <w:proofErr w:type="gramEnd"/>
      <w:r w:rsidRPr="007F76FD">
        <w:rPr>
          <w:rFonts w:ascii="Century Gothic" w:hAnsi="Century Gothic"/>
          <w:kern w:val="2"/>
          <w14:ligatures w14:val="standardContextual"/>
        </w:rPr>
        <w:t xml:space="preserve"> and out-of-hours work when required due to vandalism, public safety concerns, or property security issues.</w:t>
      </w:r>
    </w:p>
    <w:p w14:paraId="339CA3E1"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Responding to members of the public in a professional and courteous manner.</w:t>
      </w:r>
    </w:p>
    <w:p w14:paraId="1B47B181"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Maintaining accurate records for vehicles, plant, and staff timesheets.</w:t>
      </w:r>
    </w:p>
    <w:p w14:paraId="28714F46"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Taking part in additional training as identified and demonstrating a commitment to continuous professional development.</w:t>
      </w:r>
    </w:p>
    <w:p w14:paraId="1DFAE6C1"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Undertaking any other duties associated with the Council’s operational activities, as directed, that are commensurate with the role.</w:t>
      </w:r>
    </w:p>
    <w:p w14:paraId="3D73480A" w14:textId="77777777" w:rsidR="00B157A9" w:rsidRPr="007F76FD" w:rsidRDefault="00B157A9"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Providing instruction and guidance to trainees, temporary staff, volunteers, and work-experience students as required.</w:t>
      </w:r>
    </w:p>
    <w:p w14:paraId="6DCB0A84" w14:textId="04894F19" w:rsidR="003C3508" w:rsidRPr="007F76FD" w:rsidRDefault="00DC16D4" w:rsidP="00B157A9">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 xml:space="preserve">Attend meetings </w:t>
      </w:r>
      <w:r w:rsidR="00C808D7" w:rsidRPr="007F76FD">
        <w:rPr>
          <w:rFonts w:ascii="Century Gothic" w:hAnsi="Century Gothic"/>
          <w:kern w:val="2"/>
          <w14:ligatures w14:val="standardContextual"/>
        </w:rPr>
        <w:t>of outside organisations when necessary</w:t>
      </w:r>
      <w:r w:rsidR="009F1C24" w:rsidRPr="007F76FD">
        <w:rPr>
          <w:rFonts w:ascii="Century Gothic" w:hAnsi="Century Gothic"/>
          <w:kern w:val="2"/>
          <w14:ligatures w14:val="standardContextual"/>
        </w:rPr>
        <w:t>, and as directed by the Head of Operations.</w:t>
      </w:r>
    </w:p>
    <w:p w14:paraId="5697AE53" w14:textId="029A38D9" w:rsidR="009F1C24" w:rsidRPr="007F76FD" w:rsidRDefault="009F1C24" w:rsidP="009F1C24">
      <w:pPr>
        <w:numPr>
          <w:ilvl w:val="0"/>
          <w:numId w:val="19"/>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Attend Council/Committee meetings as directed by the Head of Operations.</w:t>
      </w:r>
    </w:p>
    <w:p w14:paraId="0A9F7DE1" w14:textId="77777777" w:rsidR="00B157A9" w:rsidRPr="00653621" w:rsidRDefault="00B157A9" w:rsidP="00B157A9">
      <w:pPr>
        <w:spacing w:after="160" w:line="278" w:lineRule="auto"/>
        <w:rPr>
          <w:rFonts w:ascii="Century Gothic" w:hAnsi="Century Gothic"/>
          <w:b/>
          <w:bCs/>
          <w:kern w:val="2"/>
          <w:sz w:val="24"/>
          <w:szCs w:val="24"/>
          <w14:ligatures w14:val="standardContextual"/>
        </w:rPr>
      </w:pPr>
      <w:r w:rsidRPr="00653621">
        <w:rPr>
          <w:rFonts w:ascii="Century Gothic" w:hAnsi="Century Gothic"/>
          <w:b/>
          <w:bCs/>
          <w:kern w:val="2"/>
          <w:sz w:val="24"/>
          <w:szCs w:val="24"/>
          <w14:ligatures w14:val="standardContextual"/>
        </w:rPr>
        <w:t>Strategic &amp; Continuous Improvement</w:t>
      </w:r>
    </w:p>
    <w:p w14:paraId="23ACD6D7" w14:textId="23285456" w:rsidR="00B157A9" w:rsidRPr="007F76FD" w:rsidRDefault="00B157A9" w:rsidP="00B157A9">
      <w:pPr>
        <w:numPr>
          <w:ilvl w:val="0"/>
          <w:numId w:val="2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Contribute to service planning, policy development</w:t>
      </w:r>
      <w:r w:rsidR="00950C3A" w:rsidRPr="007F76FD">
        <w:rPr>
          <w:rFonts w:ascii="Century Gothic" w:hAnsi="Century Gothic"/>
          <w:kern w:val="2"/>
          <w14:ligatures w14:val="standardContextual"/>
        </w:rPr>
        <w:t xml:space="preserve">, </w:t>
      </w:r>
      <w:r w:rsidRPr="007F76FD">
        <w:rPr>
          <w:rFonts w:ascii="Century Gothic" w:hAnsi="Century Gothic"/>
          <w:kern w:val="2"/>
          <w14:ligatures w14:val="standardContextual"/>
        </w:rPr>
        <w:t>operational strategy</w:t>
      </w:r>
      <w:r w:rsidR="0036133D" w:rsidRPr="007F76FD">
        <w:rPr>
          <w:rFonts w:ascii="Century Gothic" w:hAnsi="Century Gothic"/>
          <w:kern w:val="2"/>
          <w14:ligatures w14:val="standardContextual"/>
        </w:rPr>
        <w:t xml:space="preserve">, and any </w:t>
      </w:r>
      <w:r w:rsidR="00950C3A" w:rsidRPr="007F76FD">
        <w:rPr>
          <w:rFonts w:ascii="Century Gothic" w:hAnsi="Century Gothic"/>
          <w:kern w:val="2"/>
          <w14:ligatures w14:val="standardContextual"/>
        </w:rPr>
        <w:t>future devolution discussions</w:t>
      </w:r>
      <w:r w:rsidRPr="007F76FD">
        <w:rPr>
          <w:rFonts w:ascii="Century Gothic" w:hAnsi="Century Gothic"/>
          <w:kern w:val="2"/>
          <w14:ligatures w14:val="standardContextual"/>
        </w:rPr>
        <w:t>.</w:t>
      </w:r>
    </w:p>
    <w:p w14:paraId="38BAAF20" w14:textId="77777777" w:rsidR="00B157A9" w:rsidRPr="007F76FD" w:rsidRDefault="00B157A9" w:rsidP="00B157A9">
      <w:pPr>
        <w:numPr>
          <w:ilvl w:val="0"/>
          <w:numId w:val="2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Identify opportunities for service improvements, efficiencies and innovation.</w:t>
      </w:r>
    </w:p>
    <w:p w14:paraId="6CDD413A" w14:textId="77777777" w:rsidR="00B157A9" w:rsidRPr="007F76FD" w:rsidRDefault="00B157A9" w:rsidP="00B157A9">
      <w:pPr>
        <w:numPr>
          <w:ilvl w:val="0"/>
          <w:numId w:val="20"/>
        </w:numPr>
        <w:spacing w:after="160" w:line="278" w:lineRule="auto"/>
        <w:rPr>
          <w:rFonts w:ascii="Century Gothic" w:hAnsi="Century Gothic"/>
          <w:kern w:val="2"/>
          <w14:ligatures w14:val="standardContextual"/>
        </w:rPr>
      </w:pPr>
      <w:r w:rsidRPr="007F76FD">
        <w:rPr>
          <w:rFonts w:ascii="Century Gothic" w:hAnsi="Century Gothic"/>
          <w:kern w:val="2"/>
          <w14:ligatures w14:val="standardContextual"/>
        </w:rPr>
        <w:t>Support audits, inspections and service reviews.</w:t>
      </w:r>
    </w:p>
    <w:p w14:paraId="37E666BF" w14:textId="77777777" w:rsidR="00E8562C" w:rsidRPr="002E2DFB" w:rsidRDefault="00E8562C" w:rsidP="005B15D8">
      <w:pPr>
        <w:pStyle w:val="Document"/>
        <w:tabs>
          <w:tab w:val="clear" w:pos="1276"/>
          <w:tab w:val="left" w:pos="1418"/>
          <w:tab w:val="left" w:pos="2269"/>
        </w:tabs>
        <w:spacing w:after="240"/>
        <w:ind w:left="567" w:right="28" w:hanging="567"/>
        <w:rPr>
          <w:rFonts w:ascii="Century Gothic" w:hAnsi="Century Gothic" w:cs="Arial"/>
          <w:szCs w:val="24"/>
        </w:rPr>
      </w:pPr>
      <w:r w:rsidRPr="002E2DFB">
        <w:rPr>
          <w:rFonts w:ascii="Century Gothic" w:hAnsi="Century Gothic" w:cs="Arial"/>
          <w:b/>
          <w:bCs/>
          <w:szCs w:val="24"/>
        </w:rPr>
        <w:t>Fairness and Dignity at Work</w:t>
      </w:r>
    </w:p>
    <w:p w14:paraId="38958AA4" w14:textId="77777777" w:rsidR="00E8562C" w:rsidRPr="007F76FD" w:rsidRDefault="00E8562C" w:rsidP="00E8562C">
      <w:pPr>
        <w:jc w:val="both"/>
        <w:rPr>
          <w:rFonts w:ascii="Century Gothic" w:hAnsi="Century Gothic" w:cs="Calibri"/>
        </w:rPr>
      </w:pPr>
      <w:r w:rsidRPr="007F76FD">
        <w:rPr>
          <w:rFonts w:ascii="Century Gothic" w:hAnsi="Century Gothic" w:cs="Calibri"/>
        </w:rPr>
        <w:t>Actively support and adhere to the Council’s Dignity at Work policy, helping to eliminate discrimination and promote a fair, positive, and productive working environment in line with statutory requirements and good employment practice.</w:t>
      </w:r>
    </w:p>
    <w:p w14:paraId="5BF478CA" w14:textId="5DDF6F33" w:rsidR="00E8562C" w:rsidRPr="00D33F93" w:rsidRDefault="00D33F93" w:rsidP="00E8562C">
      <w:pPr>
        <w:jc w:val="both"/>
        <w:rPr>
          <w:rFonts w:ascii="Century Gothic" w:eastAsia="Times New Roman" w:hAnsi="Century Gothic" w:cstheme="minorHAnsi"/>
          <w:i/>
          <w:iCs/>
          <w:lang w:eastAsia="en-GB"/>
        </w:rPr>
      </w:pPr>
      <w:r w:rsidRPr="00D33F93">
        <w:rPr>
          <w:rFonts w:ascii="Century Gothic" w:eastAsia="Times New Roman" w:hAnsi="Century Gothic" w:cstheme="minorHAnsi"/>
          <w:b/>
          <w:bCs/>
          <w:i/>
          <w:iCs/>
          <w:color w:val="000000"/>
          <w:u w:val="single"/>
          <w:lang w:eastAsia="en-GB"/>
        </w:rPr>
        <w:t>Note:</w:t>
      </w:r>
      <w:r w:rsidRPr="00D33F93">
        <w:rPr>
          <w:rFonts w:ascii="Century Gothic" w:eastAsia="Times New Roman" w:hAnsi="Century Gothic" w:cstheme="minorHAnsi"/>
          <w:i/>
          <w:iCs/>
          <w:color w:val="000000"/>
          <w:lang w:eastAsia="en-GB"/>
        </w:rPr>
        <w:t xml:space="preserve"> </w:t>
      </w:r>
      <w:r w:rsidR="00E8562C" w:rsidRPr="00D33F93">
        <w:rPr>
          <w:rFonts w:ascii="Century Gothic" w:hAnsi="Century Gothic" w:cs="Calibri"/>
          <w:i/>
          <w:iCs/>
        </w:rPr>
        <w:t>This job description is intended to outline the main areas of responsibility for the post holder. Duties may be amended from time to time to meet service needs, without altering the overall level of responsibility associated with the grade of the post.</w:t>
      </w:r>
    </w:p>
    <w:p w14:paraId="0012360F" w14:textId="77777777" w:rsidR="007E319D" w:rsidRPr="00D33F93" w:rsidRDefault="007E319D" w:rsidP="00E8562C">
      <w:pPr>
        <w:jc w:val="both"/>
        <w:rPr>
          <w:rFonts w:ascii="Century Gothic" w:hAnsi="Century Gothic" w:cstheme="minorHAnsi"/>
          <w:b/>
          <w:bCs/>
          <w:i/>
          <w:iCs/>
          <w:sz w:val="28"/>
          <w:szCs w:val="28"/>
        </w:rPr>
      </w:pPr>
    </w:p>
    <w:p w14:paraId="1B26B0A3" w14:textId="77777777" w:rsidR="009122CB" w:rsidRDefault="009122CB" w:rsidP="00E8562C">
      <w:pPr>
        <w:jc w:val="both"/>
        <w:rPr>
          <w:rFonts w:ascii="Century Gothic" w:hAnsi="Century Gothic" w:cstheme="minorHAnsi"/>
          <w:b/>
          <w:bCs/>
          <w:sz w:val="28"/>
          <w:szCs w:val="28"/>
        </w:rPr>
      </w:pPr>
    </w:p>
    <w:p w14:paraId="1BF3ADBD" w14:textId="5A5572EC" w:rsidR="00E8562C" w:rsidRPr="00653621" w:rsidRDefault="00E8562C" w:rsidP="00E8562C">
      <w:pPr>
        <w:jc w:val="both"/>
        <w:rPr>
          <w:rFonts w:ascii="Century Gothic" w:hAnsi="Century Gothic" w:cstheme="minorHAnsi"/>
          <w:b/>
          <w:sz w:val="28"/>
          <w:szCs w:val="28"/>
          <w:u w:val="single"/>
        </w:rPr>
      </w:pPr>
      <w:r w:rsidRPr="00653621">
        <w:rPr>
          <w:rFonts w:ascii="Century Gothic" w:hAnsi="Century Gothic" w:cstheme="minorHAnsi"/>
          <w:b/>
          <w:sz w:val="28"/>
          <w:szCs w:val="28"/>
        </w:rPr>
        <w:lastRenderedPageBreak/>
        <w:t>PERSON SPECIFICATION</w:t>
      </w:r>
    </w:p>
    <w:p w14:paraId="08D5B6E6" w14:textId="77777777" w:rsidR="00D66096" w:rsidRPr="002E2DFB"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Knowledge, Skills &amp; Experience</w:t>
      </w:r>
    </w:p>
    <w:p w14:paraId="28CF92CF" w14:textId="77777777" w:rsidR="002E2DFB" w:rsidRPr="002E2DFB" w:rsidRDefault="002E2DFB" w:rsidP="00D66096">
      <w:pPr>
        <w:pStyle w:val="NoSpacing"/>
        <w:jc w:val="both"/>
        <w:rPr>
          <w:rFonts w:ascii="Century Gothic" w:hAnsi="Century Gothic" w:cs="Calibri"/>
          <w:b/>
          <w:bCs/>
          <w:sz w:val="24"/>
          <w:szCs w:val="24"/>
        </w:rPr>
      </w:pPr>
    </w:p>
    <w:p w14:paraId="09D63B2C" w14:textId="059B105E" w:rsidR="00D66096" w:rsidRPr="002E2DFB"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Essential</w:t>
      </w:r>
    </w:p>
    <w:p w14:paraId="3097A773" w14:textId="77777777" w:rsidR="002E2DFB" w:rsidRPr="002E2DFB" w:rsidRDefault="002E2DFB" w:rsidP="00D66096">
      <w:pPr>
        <w:pStyle w:val="NoSpacing"/>
        <w:jc w:val="both"/>
        <w:rPr>
          <w:rFonts w:ascii="Century Gothic" w:hAnsi="Century Gothic" w:cs="Calibri"/>
          <w:b/>
          <w:bCs/>
          <w:sz w:val="24"/>
          <w:szCs w:val="24"/>
        </w:rPr>
      </w:pPr>
    </w:p>
    <w:p w14:paraId="7AA8C180" w14:textId="0791DAB8"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 xml:space="preserve">Proven experience </w:t>
      </w:r>
      <w:r w:rsidR="00D942CB" w:rsidRPr="007F76FD">
        <w:rPr>
          <w:rFonts w:ascii="Century Gothic" w:hAnsi="Century Gothic" w:cs="Calibri"/>
          <w:bCs/>
        </w:rPr>
        <w:t>working in a management role within the work areas relating to this post</w:t>
      </w:r>
      <w:r w:rsidR="0032523E" w:rsidRPr="007F76FD">
        <w:rPr>
          <w:rFonts w:ascii="Century Gothic" w:hAnsi="Century Gothic" w:cs="Calibri"/>
          <w:bCs/>
        </w:rPr>
        <w:t>.</w:t>
      </w:r>
      <w:r w:rsidR="00D942CB" w:rsidRPr="007F76FD">
        <w:rPr>
          <w:rFonts w:ascii="Century Gothic" w:hAnsi="Century Gothic" w:cs="Calibri"/>
          <w:bCs/>
        </w:rPr>
        <w:t xml:space="preserve"> </w:t>
      </w:r>
    </w:p>
    <w:p w14:paraId="37144662"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Strong experience of resource planning, work allocation and operational scheduling.</w:t>
      </w:r>
    </w:p>
    <w:p w14:paraId="1FDCF33F"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Practical knowledge of equipment, plant and machinery used in grounds and estates services.</w:t>
      </w:r>
    </w:p>
    <w:p w14:paraId="7A6C82F6"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Strong understanding of Health &amp; Safety legislation including PUWER and LOLER.</w:t>
      </w:r>
    </w:p>
    <w:p w14:paraId="2FE917B8"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 xml:space="preserve">Experience in managing budgets and expenditure. </w:t>
      </w:r>
    </w:p>
    <w:p w14:paraId="1C3FCD88"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Excellent leadership, organisational and communication skills.</w:t>
      </w:r>
    </w:p>
    <w:p w14:paraId="56BC8C28"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Able to work effectively both as part of a team and independently with minimal supervision.</w:t>
      </w:r>
    </w:p>
    <w:p w14:paraId="1A59CBC0"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Experience managing staff to coach, mentor and maximise productivity.</w:t>
      </w:r>
    </w:p>
    <w:p w14:paraId="01EA49D7"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Experience delivering seasonal planting and floral display programmes.</w:t>
      </w:r>
    </w:p>
    <w:p w14:paraId="141F5C5B"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Practical knowledge of building maintenance, M&amp;E systems and general repairs.</w:t>
      </w:r>
    </w:p>
    <w:p w14:paraId="1226B8B9"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Physically capable of undertaking manual and practical duties as required.</w:t>
      </w:r>
    </w:p>
    <w:p w14:paraId="72895B62"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Availability to respond to out-of-hours emergencies and occasional evening and weekends if required.</w:t>
      </w:r>
    </w:p>
    <w:p w14:paraId="1A83B810"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Flexibility to support civic and public events.</w:t>
      </w:r>
    </w:p>
    <w:p w14:paraId="4A390239"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Participation in emergency and adverse weather response.</w:t>
      </w:r>
    </w:p>
    <w:p w14:paraId="790D1D43" w14:textId="77777777" w:rsidR="00D66096" w:rsidRPr="007F76FD" w:rsidRDefault="00D66096" w:rsidP="00D66096">
      <w:pPr>
        <w:pStyle w:val="NoSpacing"/>
        <w:numPr>
          <w:ilvl w:val="0"/>
          <w:numId w:val="21"/>
        </w:numPr>
        <w:jc w:val="both"/>
        <w:rPr>
          <w:rFonts w:ascii="Century Gothic" w:hAnsi="Century Gothic" w:cs="Calibri"/>
          <w:bCs/>
        </w:rPr>
      </w:pPr>
      <w:r w:rsidRPr="007F76FD">
        <w:rPr>
          <w:rFonts w:ascii="Century Gothic" w:hAnsi="Century Gothic" w:cs="Calibri"/>
          <w:bCs/>
        </w:rPr>
        <w:t>Willingness to undertake additional training or gain further work-related qualifications as required.</w:t>
      </w:r>
    </w:p>
    <w:p w14:paraId="4A384FAD" w14:textId="601977D0" w:rsidR="00A04C20" w:rsidRPr="007F76FD" w:rsidRDefault="00A04C20" w:rsidP="00D66096">
      <w:pPr>
        <w:pStyle w:val="NoSpacing"/>
        <w:numPr>
          <w:ilvl w:val="0"/>
          <w:numId w:val="21"/>
        </w:numPr>
        <w:jc w:val="both"/>
        <w:rPr>
          <w:rFonts w:ascii="Century Gothic" w:hAnsi="Century Gothic" w:cs="Calibri"/>
          <w:bCs/>
        </w:rPr>
      </w:pPr>
      <w:r w:rsidRPr="007F76FD">
        <w:rPr>
          <w:rFonts w:ascii="Century Gothic" w:hAnsi="Century Gothic" w:cs="Calibri"/>
          <w:bCs/>
        </w:rPr>
        <w:t>Good understanding of the various Data Protection and GDPR Acts</w:t>
      </w:r>
    </w:p>
    <w:p w14:paraId="21738BBF" w14:textId="77777777" w:rsidR="002E2DFB" w:rsidRPr="002E2DFB" w:rsidRDefault="002E2DFB" w:rsidP="00D66096">
      <w:pPr>
        <w:pStyle w:val="NoSpacing"/>
        <w:jc w:val="both"/>
        <w:rPr>
          <w:rFonts w:ascii="Century Gothic" w:hAnsi="Century Gothic" w:cs="Calibri"/>
          <w:b/>
          <w:bCs/>
          <w:sz w:val="24"/>
          <w:szCs w:val="24"/>
        </w:rPr>
      </w:pPr>
    </w:p>
    <w:p w14:paraId="3A2433A8" w14:textId="44FFB946" w:rsidR="00D66096" w:rsidRPr="002E2DFB"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Desirable</w:t>
      </w:r>
    </w:p>
    <w:p w14:paraId="64AABAD0" w14:textId="77777777" w:rsidR="002E2DFB" w:rsidRPr="002E2DFB" w:rsidRDefault="002E2DFB" w:rsidP="00D66096">
      <w:pPr>
        <w:pStyle w:val="NoSpacing"/>
        <w:jc w:val="both"/>
        <w:rPr>
          <w:rFonts w:ascii="Century Gothic" w:hAnsi="Century Gothic" w:cs="Calibri"/>
          <w:b/>
          <w:bCs/>
          <w:sz w:val="24"/>
          <w:szCs w:val="24"/>
        </w:rPr>
      </w:pPr>
    </w:p>
    <w:p w14:paraId="19DE7F1D" w14:textId="77777777" w:rsidR="00D66096" w:rsidRPr="007F76FD" w:rsidRDefault="00D66096" w:rsidP="00D66096">
      <w:pPr>
        <w:pStyle w:val="NoSpacing"/>
        <w:numPr>
          <w:ilvl w:val="0"/>
          <w:numId w:val="22"/>
        </w:numPr>
        <w:jc w:val="both"/>
        <w:rPr>
          <w:rFonts w:ascii="Century Gothic" w:hAnsi="Century Gothic" w:cs="Calibri"/>
          <w:bCs/>
        </w:rPr>
      </w:pPr>
      <w:r w:rsidRPr="007F76FD">
        <w:rPr>
          <w:rFonts w:ascii="Century Gothic" w:hAnsi="Century Gothic" w:cs="Calibri"/>
          <w:bCs/>
        </w:rPr>
        <w:t>Experience within a UK local authority environment.</w:t>
      </w:r>
    </w:p>
    <w:p w14:paraId="07BF2F2A" w14:textId="77777777" w:rsidR="00D66096" w:rsidRPr="007F76FD" w:rsidRDefault="00D66096" w:rsidP="00D66096">
      <w:pPr>
        <w:pStyle w:val="NoSpacing"/>
        <w:numPr>
          <w:ilvl w:val="0"/>
          <w:numId w:val="22"/>
        </w:numPr>
        <w:jc w:val="both"/>
        <w:rPr>
          <w:rFonts w:ascii="Century Gothic" w:hAnsi="Century Gothic" w:cs="Calibri"/>
          <w:bCs/>
        </w:rPr>
      </w:pPr>
      <w:r w:rsidRPr="007F76FD">
        <w:rPr>
          <w:rFonts w:ascii="Century Gothic" w:hAnsi="Century Gothic" w:cs="Calibri"/>
          <w:bCs/>
        </w:rPr>
        <w:t>Knowledge of burial legislation and bereavement services.</w:t>
      </w:r>
    </w:p>
    <w:p w14:paraId="4C811781" w14:textId="77777777" w:rsidR="00D66096" w:rsidRPr="007F76FD" w:rsidRDefault="00D66096" w:rsidP="00D66096">
      <w:pPr>
        <w:pStyle w:val="NoSpacing"/>
        <w:numPr>
          <w:ilvl w:val="0"/>
          <w:numId w:val="22"/>
        </w:numPr>
        <w:jc w:val="both"/>
        <w:rPr>
          <w:rFonts w:ascii="Century Gothic" w:hAnsi="Century Gothic" w:cs="Calibri"/>
          <w:bCs/>
        </w:rPr>
      </w:pPr>
      <w:r w:rsidRPr="007F76FD">
        <w:rPr>
          <w:rFonts w:ascii="Century Gothic" w:hAnsi="Century Gothic" w:cs="Calibri"/>
          <w:bCs/>
        </w:rPr>
        <w:t>Relevant professional memberships (e.g. ILAM, BALI, ICCM, IOSH).</w:t>
      </w:r>
    </w:p>
    <w:p w14:paraId="0F6F8104" w14:textId="77777777" w:rsidR="00D66096" w:rsidRPr="007F76FD" w:rsidRDefault="00D66096" w:rsidP="00D66096">
      <w:pPr>
        <w:pStyle w:val="NoSpacing"/>
        <w:numPr>
          <w:ilvl w:val="0"/>
          <w:numId w:val="22"/>
        </w:numPr>
        <w:jc w:val="both"/>
        <w:rPr>
          <w:rFonts w:ascii="Century Gothic" w:hAnsi="Century Gothic" w:cs="Calibri"/>
          <w:bCs/>
        </w:rPr>
      </w:pPr>
      <w:r w:rsidRPr="007F76FD">
        <w:rPr>
          <w:rFonts w:ascii="Century Gothic" w:hAnsi="Century Gothic" w:cs="Calibri"/>
          <w:bCs/>
        </w:rPr>
        <w:t>Experience supporting civic and public events.</w:t>
      </w:r>
    </w:p>
    <w:p w14:paraId="43B51F10" w14:textId="17BA7829" w:rsidR="00D66096" w:rsidRPr="002E2DFB" w:rsidRDefault="00D66096" w:rsidP="00D66096">
      <w:pPr>
        <w:pStyle w:val="NoSpacing"/>
        <w:jc w:val="both"/>
        <w:rPr>
          <w:rFonts w:ascii="Century Gothic" w:hAnsi="Century Gothic" w:cs="Calibri"/>
          <w:bCs/>
          <w:sz w:val="24"/>
          <w:szCs w:val="24"/>
        </w:rPr>
      </w:pPr>
    </w:p>
    <w:p w14:paraId="167593E3" w14:textId="77777777" w:rsidR="00D66096" w:rsidRPr="002E2DFB"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Qualifications</w:t>
      </w:r>
    </w:p>
    <w:p w14:paraId="61D3B272" w14:textId="77777777" w:rsidR="002E2DFB" w:rsidRDefault="002E2DFB" w:rsidP="00D66096">
      <w:pPr>
        <w:pStyle w:val="NoSpacing"/>
        <w:jc w:val="both"/>
        <w:rPr>
          <w:rFonts w:ascii="Century Gothic" w:hAnsi="Century Gothic" w:cs="Calibri"/>
          <w:b/>
          <w:bCs/>
          <w:sz w:val="24"/>
          <w:szCs w:val="24"/>
        </w:rPr>
      </w:pPr>
    </w:p>
    <w:p w14:paraId="37B73498" w14:textId="04CDAF88" w:rsidR="00D66096"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Essential</w:t>
      </w:r>
    </w:p>
    <w:p w14:paraId="0699DE3D" w14:textId="77777777" w:rsidR="0014729B" w:rsidRPr="002E2DFB" w:rsidRDefault="0014729B" w:rsidP="00D66096">
      <w:pPr>
        <w:pStyle w:val="NoSpacing"/>
        <w:jc w:val="both"/>
        <w:rPr>
          <w:rFonts w:ascii="Century Gothic" w:hAnsi="Century Gothic" w:cs="Calibri"/>
          <w:b/>
          <w:bCs/>
          <w:sz w:val="24"/>
          <w:szCs w:val="24"/>
        </w:rPr>
      </w:pPr>
    </w:p>
    <w:p w14:paraId="0A698FDA" w14:textId="77777777" w:rsidR="00D66096" w:rsidRPr="007F76FD" w:rsidRDefault="00D66096" w:rsidP="00D66096">
      <w:pPr>
        <w:pStyle w:val="NoSpacing"/>
        <w:numPr>
          <w:ilvl w:val="0"/>
          <w:numId w:val="23"/>
        </w:numPr>
        <w:jc w:val="both"/>
        <w:rPr>
          <w:rFonts w:ascii="Century Gothic" w:hAnsi="Century Gothic" w:cs="Calibri"/>
          <w:bCs/>
        </w:rPr>
      </w:pPr>
      <w:r w:rsidRPr="007F76FD">
        <w:rPr>
          <w:rFonts w:ascii="Century Gothic" w:hAnsi="Century Gothic" w:cs="Calibri"/>
          <w:bCs/>
        </w:rPr>
        <w:t>Full UK driving licence.</w:t>
      </w:r>
    </w:p>
    <w:p w14:paraId="30E669BE" w14:textId="0589E371" w:rsidR="00426C5F" w:rsidRPr="007F76FD" w:rsidRDefault="00426C5F" w:rsidP="00D66096">
      <w:pPr>
        <w:pStyle w:val="NoSpacing"/>
        <w:numPr>
          <w:ilvl w:val="0"/>
          <w:numId w:val="23"/>
        </w:numPr>
        <w:jc w:val="both"/>
        <w:rPr>
          <w:rFonts w:ascii="Century Gothic" w:hAnsi="Century Gothic" w:cs="Calibri"/>
          <w:bCs/>
        </w:rPr>
      </w:pPr>
      <w:r w:rsidRPr="007F76FD">
        <w:rPr>
          <w:rFonts w:ascii="Century Gothic" w:hAnsi="Century Gothic" w:cs="Calibri"/>
          <w:bCs/>
        </w:rPr>
        <w:t>Good standard of general education</w:t>
      </w:r>
    </w:p>
    <w:p w14:paraId="131FE62D" w14:textId="47EFBDE2" w:rsidR="00145F67" w:rsidRPr="002E2DFB" w:rsidRDefault="00145F67" w:rsidP="00347CBF">
      <w:pPr>
        <w:pStyle w:val="NoSpacing"/>
        <w:numPr>
          <w:ilvl w:val="0"/>
          <w:numId w:val="23"/>
        </w:numPr>
        <w:jc w:val="both"/>
        <w:rPr>
          <w:rFonts w:ascii="Century Gothic" w:hAnsi="Century Gothic" w:cs="Calibri"/>
          <w:bCs/>
          <w:sz w:val="24"/>
          <w:szCs w:val="24"/>
        </w:rPr>
      </w:pPr>
      <w:r w:rsidRPr="007F76FD">
        <w:rPr>
          <w:rFonts w:ascii="Century Gothic" w:hAnsi="Century Gothic" w:cs="Calibri"/>
          <w:bCs/>
        </w:rPr>
        <w:t>Relevant management or technical qualifications</w:t>
      </w:r>
      <w:r w:rsidRPr="002E2DFB">
        <w:rPr>
          <w:rFonts w:ascii="Century Gothic" w:hAnsi="Century Gothic" w:cs="Calibri"/>
          <w:bCs/>
          <w:sz w:val="24"/>
          <w:szCs w:val="24"/>
        </w:rPr>
        <w:t>.</w:t>
      </w:r>
    </w:p>
    <w:p w14:paraId="10613266" w14:textId="77777777" w:rsidR="00D66096" w:rsidRPr="002E2DFB" w:rsidRDefault="00D66096" w:rsidP="00D66096">
      <w:pPr>
        <w:pStyle w:val="NoSpacing"/>
        <w:jc w:val="both"/>
        <w:rPr>
          <w:rFonts w:ascii="Century Gothic" w:hAnsi="Century Gothic" w:cs="Calibri"/>
          <w:b/>
          <w:bCs/>
          <w:sz w:val="24"/>
          <w:szCs w:val="24"/>
        </w:rPr>
      </w:pPr>
    </w:p>
    <w:p w14:paraId="0EC04F80" w14:textId="59C908BD" w:rsidR="00D66096" w:rsidRDefault="00D66096" w:rsidP="00D66096">
      <w:pPr>
        <w:pStyle w:val="NoSpacing"/>
        <w:jc w:val="both"/>
        <w:rPr>
          <w:rFonts w:ascii="Century Gothic" w:hAnsi="Century Gothic" w:cs="Calibri"/>
          <w:b/>
          <w:bCs/>
          <w:sz w:val="24"/>
          <w:szCs w:val="24"/>
        </w:rPr>
      </w:pPr>
      <w:r w:rsidRPr="002E2DFB">
        <w:rPr>
          <w:rFonts w:ascii="Century Gothic" w:hAnsi="Century Gothic" w:cs="Calibri"/>
          <w:b/>
          <w:bCs/>
          <w:sz w:val="24"/>
          <w:szCs w:val="24"/>
        </w:rPr>
        <w:t>Desirable</w:t>
      </w:r>
    </w:p>
    <w:p w14:paraId="505B89E7" w14:textId="77777777" w:rsidR="002E2DFB" w:rsidRPr="002E2DFB" w:rsidRDefault="002E2DFB" w:rsidP="00D66096">
      <w:pPr>
        <w:pStyle w:val="NoSpacing"/>
        <w:jc w:val="both"/>
        <w:rPr>
          <w:rFonts w:ascii="Century Gothic" w:hAnsi="Century Gothic" w:cs="Calibri"/>
          <w:b/>
          <w:bCs/>
          <w:sz w:val="24"/>
          <w:szCs w:val="24"/>
        </w:rPr>
      </w:pPr>
    </w:p>
    <w:p w14:paraId="02B6A8E9" w14:textId="77777777" w:rsidR="00D66096" w:rsidRPr="007F76FD" w:rsidRDefault="00D66096" w:rsidP="00D66096">
      <w:pPr>
        <w:pStyle w:val="NoSpacing"/>
        <w:numPr>
          <w:ilvl w:val="0"/>
          <w:numId w:val="24"/>
        </w:numPr>
        <w:jc w:val="both"/>
        <w:rPr>
          <w:rFonts w:ascii="Century Gothic" w:hAnsi="Century Gothic" w:cs="Calibri"/>
          <w:bCs/>
        </w:rPr>
      </w:pPr>
      <w:r w:rsidRPr="007F76FD">
        <w:rPr>
          <w:rFonts w:ascii="Century Gothic" w:hAnsi="Century Gothic" w:cs="Calibri"/>
          <w:bCs/>
        </w:rPr>
        <w:t>IOSH Managing Safely or equivalent.</w:t>
      </w:r>
    </w:p>
    <w:p w14:paraId="347AAA18" w14:textId="77777777" w:rsidR="00D66096" w:rsidRPr="007F76FD" w:rsidRDefault="00D66096" w:rsidP="00D66096">
      <w:pPr>
        <w:pStyle w:val="NoSpacing"/>
        <w:numPr>
          <w:ilvl w:val="0"/>
          <w:numId w:val="24"/>
        </w:numPr>
        <w:jc w:val="both"/>
        <w:rPr>
          <w:rFonts w:ascii="Century Gothic" w:hAnsi="Century Gothic" w:cs="Calibri"/>
          <w:bCs/>
        </w:rPr>
      </w:pPr>
      <w:r w:rsidRPr="007F76FD">
        <w:rPr>
          <w:rFonts w:ascii="Century Gothic" w:hAnsi="Century Gothic" w:cs="Calibri"/>
          <w:bCs/>
        </w:rPr>
        <w:t>ICCM qualification in cemetery or bereavement services.</w:t>
      </w:r>
    </w:p>
    <w:p w14:paraId="60DC1E14" w14:textId="77777777" w:rsidR="00D66096" w:rsidRPr="007F76FD" w:rsidRDefault="00D66096" w:rsidP="00D66096">
      <w:pPr>
        <w:pStyle w:val="NoSpacing"/>
        <w:numPr>
          <w:ilvl w:val="0"/>
          <w:numId w:val="24"/>
        </w:numPr>
        <w:jc w:val="both"/>
        <w:rPr>
          <w:rFonts w:ascii="Century Gothic" w:hAnsi="Century Gothic" w:cs="Calibri"/>
          <w:bCs/>
        </w:rPr>
      </w:pPr>
      <w:r w:rsidRPr="007F76FD">
        <w:rPr>
          <w:rFonts w:ascii="Century Gothic" w:hAnsi="Century Gothic" w:cs="Calibri"/>
          <w:bCs/>
        </w:rPr>
        <w:t>NEBOSH or higher-level Health &amp; Safety qualification.</w:t>
      </w:r>
    </w:p>
    <w:p w14:paraId="24849EE9" w14:textId="77777777" w:rsidR="009122CB" w:rsidRDefault="00D66096" w:rsidP="00E8562C">
      <w:pPr>
        <w:pStyle w:val="NoSpacing"/>
        <w:numPr>
          <w:ilvl w:val="0"/>
          <w:numId w:val="24"/>
        </w:numPr>
        <w:jc w:val="both"/>
        <w:rPr>
          <w:rFonts w:ascii="Century Gothic" w:hAnsi="Century Gothic" w:cs="Calibri"/>
          <w:bCs/>
        </w:rPr>
      </w:pPr>
      <w:r w:rsidRPr="007F76FD">
        <w:rPr>
          <w:rFonts w:ascii="Century Gothic" w:hAnsi="Century Gothic" w:cs="Calibri"/>
          <w:bCs/>
        </w:rPr>
        <w:t>First aid at work qualification.</w:t>
      </w:r>
    </w:p>
    <w:p w14:paraId="21FEAF4F" w14:textId="77777777" w:rsidR="005649FC" w:rsidRDefault="005649FC" w:rsidP="009122CB">
      <w:pPr>
        <w:pStyle w:val="NoSpacing"/>
        <w:jc w:val="both"/>
        <w:rPr>
          <w:rFonts w:ascii="Century Gothic" w:hAnsi="Century Gothic" w:cstheme="minorHAnsi"/>
          <w:b/>
          <w:sz w:val="28"/>
          <w:szCs w:val="28"/>
        </w:rPr>
      </w:pPr>
    </w:p>
    <w:p w14:paraId="129EAEBF" w14:textId="0C0B2107" w:rsidR="00E8562C" w:rsidRPr="009122CB" w:rsidRDefault="00E8562C" w:rsidP="009122CB">
      <w:pPr>
        <w:pStyle w:val="NoSpacing"/>
        <w:jc w:val="both"/>
        <w:rPr>
          <w:rFonts w:ascii="Century Gothic" w:hAnsi="Century Gothic" w:cs="Calibri"/>
          <w:bCs/>
        </w:rPr>
      </w:pPr>
      <w:r w:rsidRPr="009122CB">
        <w:rPr>
          <w:rFonts w:ascii="Century Gothic" w:hAnsi="Century Gothic" w:cstheme="minorHAnsi"/>
          <w:b/>
          <w:sz w:val="28"/>
          <w:szCs w:val="28"/>
        </w:rPr>
        <w:lastRenderedPageBreak/>
        <w:t>TERMS &amp; CONDITIONS OF EMPLOYMENT</w:t>
      </w:r>
    </w:p>
    <w:p w14:paraId="05F66FA6" w14:textId="77777777" w:rsidR="009122CB" w:rsidRDefault="009122CB" w:rsidP="00E8562C">
      <w:pPr>
        <w:rPr>
          <w:rFonts w:ascii="Century Gothic" w:hAnsi="Century Gothic" w:cstheme="minorHAnsi"/>
          <w:b/>
          <w:bCs/>
        </w:rPr>
      </w:pPr>
    </w:p>
    <w:p w14:paraId="360CAE0E" w14:textId="0ED113EF" w:rsidR="00E8562C" w:rsidRPr="007F76FD" w:rsidRDefault="00E8562C" w:rsidP="00E8562C">
      <w:pPr>
        <w:rPr>
          <w:rFonts w:ascii="Century Gothic" w:hAnsi="Century Gothic" w:cstheme="minorHAnsi"/>
        </w:rPr>
      </w:pPr>
      <w:r w:rsidRPr="007F76FD">
        <w:rPr>
          <w:rFonts w:ascii="Century Gothic" w:hAnsi="Century Gothic" w:cstheme="minorHAnsi"/>
          <w:b/>
          <w:bCs/>
        </w:rPr>
        <w:t>Post Title:</w:t>
      </w:r>
      <w:r w:rsidRPr="007F76FD">
        <w:rPr>
          <w:rFonts w:ascii="Century Gothic" w:hAnsi="Century Gothic" w:cstheme="minorHAnsi"/>
        </w:rPr>
        <w:tab/>
      </w:r>
      <w:r w:rsidRPr="007F76FD">
        <w:rPr>
          <w:rFonts w:ascii="Century Gothic" w:hAnsi="Century Gothic" w:cstheme="minorHAnsi"/>
        </w:rPr>
        <w:tab/>
      </w:r>
      <w:r w:rsidRPr="007F76FD">
        <w:rPr>
          <w:rFonts w:ascii="Century Gothic" w:hAnsi="Century Gothic" w:cstheme="minorHAnsi"/>
        </w:rPr>
        <w:tab/>
      </w:r>
      <w:r w:rsidR="00FB022A" w:rsidRPr="007F76FD">
        <w:rPr>
          <w:rFonts w:ascii="Century Gothic" w:hAnsi="Century Gothic" w:cstheme="minorHAnsi"/>
        </w:rPr>
        <w:t>Operations Manager</w:t>
      </w:r>
      <w:r w:rsidRPr="007F76FD">
        <w:rPr>
          <w:rFonts w:ascii="Century Gothic" w:hAnsi="Century Gothic" w:cstheme="minorHAnsi"/>
        </w:rPr>
        <w:t xml:space="preserve"> </w:t>
      </w:r>
    </w:p>
    <w:p w14:paraId="60500E92" w14:textId="77777777" w:rsidR="00FB022A" w:rsidRPr="007F76FD" w:rsidRDefault="00E8562C" w:rsidP="00FB022A">
      <w:pPr>
        <w:ind w:left="2880" w:hanging="2880"/>
        <w:rPr>
          <w:rFonts w:ascii="Century Gothic" w:hAnsi="Century Gothic" w:cstheme="minorHAnsi"/>
        </w:rPr>
      </w:pPr>
      <w:r w:rsidRPr="007F76FD">
        <w:rPr>
          <w:rFonts w:ascii="Century Gothic" w:hAnsi="Century Gothic" w:cstheme="minorHAnsi"/>
          <w:b/>
          <w:bCs/>
        </w:rPr>
        <w:t>Salary Grade:</w:t>
      </w:r>
      <w:r w:rsidRPr="007F76FD">
        <w:rPr>
          <w:rFonts w:ascii="Century Gothic" w:hAnsi="Century Gothic" w:cstheme="minorHAnsi"/>
        </w:rPr>
        <w:tab/>
      </w:r>
      <w:r w:rsidR="00FB022A" w:rsidRPr="007F76FD">
        <w:rPr>
          <w:rFonts w:ascii="Century Gothic" w:hAnsi="Century Gothic" w:cstheme="minorHAnsi"/>
        </w:rPr>
        <w:t xml:space="preserve">SCP 24 – 28 Currently £35,412 to £39,152 per annum </w:t>
      </w:r>
    </w:p>
    <w:p w14:paraId="4708D15B" w14:textId="342D151C" w:rsidR="00E8562C" w:rsidRPr="007F76FD" w:rsidRDefault="00E8562C" w:rsidP="00FB022A">
      <w:pPr>
        <w:ind w:left="2880" w:hanging="2880"/>
        <w:rPr>
          <w:rFonts w:ascii="Century Gothic" w:hAnsi="Century Gothic" w:cstheme="minorHAnsi"/>
          <w:i/>
          <w:iCs/>
        </w:rPr>
      </w:pPr>
      <w:r w:rsidRPr="007F76FD">
        <w:rPr>
          <w:rFonts w:ascii="Century Gothic" w:hAnsi="Century Gothic" w:cstheme="minorHAnsi"/>
          <w:b/>
          <w:bCs/>
        </w:rPr>
        <w:t>Place of Employment:</w:t>
      </w:r>
      <w:r w:rsidRPr="007F76FD">
        <w:rPr>
          <w:rFonts w:ascii="Century Gothic" w:hAnsi="Century Gothic" w:cstheme="minorHAnsi"/>
        </w:rPr>
        <w:tab/>
      </w:r>
      <w:r w:rsidR="00E62DA1" w:rsidRPr="007F76FD">
        <w:rPr>
          <w:rFonts w:ascii="Century Gothic" w:hAnsi="Century Gothic" w:cstheme="minorHAnsi"/>
        </w:rPr>
        <w:t xml:space="preserve">Office based at Witney Town Hall, Market Square, with regular travel to Council sites as part of the role. </w:t>
      </w:r>
      <w:r w:rsidR="00E62DA1" w:rsidRPr="007F76FD">
        <w:rPr>
          <w:rFonts w:ascii="Century Gothic" w:hAnsi="Century Gothic" w:cstheme="minorHAnsi"/>
          <w:i/>
          <w:iCs/>
        </w:rPr>
        <w:t>Transport will be provided for work-related travel only.</w:t>
      </w:r>
    </w:p>
    <w:p w14:paraId="38545D76" w14:textId="77777777" w:rsidR="00E8562C" w:rsidRPr="007F76FD" w:rsidRDefault="00E8562C" w:rsidP="00E8562C">
      <w:pPr>
        <w:ind w:left="2880" w:hanging="2880"/>
        <w:jc w:val="both"/>
        <w:rPr>
          <w:rFonts w:ascii="Century Gothic" w:hAnsi="Century Gothic" w:cstheme="minorHAnsi"/>
        </w:rPr>
      </w:pPr>
      <w:r w:rsidRPr="007F76FD">
        <w:rPr>
          <w:rFonts w:ascii="Century Gothic" w:hAnsi="Century Gothic" w:cstheme="minorHAnsi"/>
          <w:b/>
          <w:bCs/>
        </w:rPr>
        <w:t>Hours of Work:</w:t>
      </w:r>
      <w:r w:rsidRPr="007F76FD">
        <w:rPr>
          <w:rFonts w:ascii="Century Gothic" w:hAnsi="Century Gothic" w:cstheme="minorHAnsi"/>
        </w:rPr>
        <w:tab/>
        <w:t>37 hours per week (flexibility is required as some evenings and weekend work will be required, and on-call/call-out)</w:t>
      </w:r>
    </w:p>
    <w:p w14:paraId="179243B3" w14:textId="545E4A01" w:rsidR="00E8562C" w:rsidRPr="007F76FD" w:rsidRDefault="00E8562C" w:rsidP="00E8562C">
      <w:pPr>
        <w:jc w:val="both"/>
        <w:rPr>
          <w:rFonts w:ascii="Century Gothic" w:hAnsi="Century Gothic" w:cstheme="minorHAnsi"/>
          <w:i/>
          <w:iCs/>
        </w:rPr>
      </w:pPr>
      <w:r w:rsidRPr="007F76FD">
        <w:rPr>
          <w:rFonts w:ascii="Century Gothic" w:hAnsi="Century Gothic" w:cstheme="minorHAnsi"/>
          <w:i/>
          <w:iCs/>
        </w:rPr>
        <w:t>As part of the Open Space Strategy the Council operates some of its services at weekends there may be a requirement for the post holder to either work at weekends or work additional hours, for which the relevant renumeration will apply.</w:t>
      </w:r>
    </w:p>
    <w:p w14:paraId="613BD69C" w14:textId="2BEB6C5A" w:rsidR="00E8562C" w:rsidRPr="007F76FD" w:rsidRDefault="00E8562C" w:rsidP="00E8562C">
      <w:pPr>
        <w:rPr>
          <w:rFonts w:ascii="Century Gothic" w:hAnsi="Century Gothic" w:cstheme="minorHAnsi"/>
        </w:rPr>
      </w:pPr>
      <w:r w:rsidRPr="007F76FD">
        <w:rPr>
          <w:rFonts w:ascii="Century Gothic" w:hAnsi="Century Gothic" w:cstheme="minorHAnsi"/>
          <w:b/>
          <w:bCs/>
        </w:rPr>
        <w:t>Employment Status:</w:t>
      </w:r>
      <w:r w:rsidRPr="007F76FD">
        <w:rPr>
          <w:rFonts w:ascii="Century Gothic" w:hAnsi="Century Gothic" w:cstheme="minorHAnsi"/>
        </w:rPr>
        <w:tab/>
      </w:r>
      <w:r w:rsidR="007F76FD">
        <w:rPr>
          <w:rFonts w:ascii="Century Gothic" w:hAnsi="Century Gothic" w:cstheme="minorHAnsi"/>
        </w:rPr>
        <w:tab/>
      </w:r>
      <w:r w:rsidRPr="007F76FD">
        <w:rPr>
          <w:rFonts w:ascii="Century Gothic" w:hAnsi="Century Gothic" w:cstheme="minorHAnsi"/>
        </w:rPr>
        <w:t>Permanent</w:t>
      </w:r>
    </w:p>
    <w:p w14:paraId="4FA4FB6F" w14:textId="77777777" w:rsidR="00E8562C" w:rsidRPr="007F76FD" w:rsidRDefault="00E8562C" w:rsidP="00E8562C">
      <w:pPr>
        <w:rPr>
          <w:rFonts w:ascii="Century Gothic" w:hAnsi="Century Gothic" w:cstheme="minorHAnsi"/>
        </w:rPr>
      </w:pPr>
      <w:r w:rsidRPr="007F76FD">
        <w:rPr>
          <w:rFonts w:ascii="Century Gothic" w:hAnsi="Century Gothic" w:cstheme="minorHAnsi"/>
          <w:b/>
          <w:bCs/>
        </w:rPr>
        <w:t>Pay Period:</w:t>
      </w:r>
      <w:r w:rsidRPr="007F76FD">
        <w:rPr>
          <w:rFonts w:ascii="Century Gothic" w:hAnsi="Century Gothic" w:cstheme="minorHAnsi"/>
        </w:rPr>
        <w:tab/>
      </w:r>
      <w:r w:rsidRPr="007F76FD">
        <w:rPr>
          <w:rFonts w:ascii="Century Gothic" w:hAnsi="Century Gothic" w:cstheme="minorHAnsi"/>
        </w:rPr>
        <w:tab/>
      </w:r>
      <w:r w:rsidRPr="007F76FD">
        <w:rPr>
          <w:rFonts w:ascii="Century Gothic" w:hAnsi="Century Gothic" w:cstheme="minorHAnsi"/>
        </w:rPr>
        <w:tab/>
        <w:t>Monthly</w:t>
      </w:r>
    </w:p>
    <w:p w14:paraId="074EA639" w14:textId="01A877DD" w:rsidR="00E8562C" w:rsidRPr="007F76FD" w:rsidRDefault="00E8562C" w:rsidP="00E8562C">
      <w:pPr>
        <w:tabs>
          <w:tab w:val="left" w:pos="2127"/>
        </w:tabs>
        <w:ind w:left="2880" w:hanging="2880"/>
        <w:rPr>
          <w:rFonts w:ascii="Century Gothic" w:hAnsi="Century Gothic" w:cstheme="minorHAnsi"/>
        </w:rPr>
      </w:pPr>
      <w:r w:rsidRPr="007F76FD">
        <w:rPr>
          <w:rFonts w:ascii="Century Gothic" w:hAnsi="Century Gothic" w:cstheme="minorHAnsi"/>
          <w:b/>
          <w:bCs/>
        </w:rPr>
        <w:t>Pay Arrangements:</w:t>
      </w:r>
      <w:r w:rsidRPr="007F76FD">
        <w:rPr>
          <w:rFonts w:ascii="Century Gothic" w:hAnsi="Century Gothic" w:cstheme="minorHAnsi"/>
        </w:rPr>
        <w:tab/>
      </w:r>
      <w:r w:rsidR="007F76FD">
        <w:rPr>
          <w:rFonts w:ascii="Century Gothic" w:hAnsi="Century Gothic" w:cstheme="minorHAnsi"/>
        </w:rPr>
        <w:tab/>
      </w:r>
      <w:r w:rsidRPr="007F76FD">
        <w:rPr>
          <w:rFonts w:ascii="Century Gothic" w:hAnsi="Century Gothic" w:cstheme="minorHAnsi"/>
        </w:rPr>
        <w:t>Salary will be paid by BACS into a bank or building society account, on or before 25</w:t>
      </w:r>
      <w:r w:rsidRPr="007F76FD">
        <w:rPr>
          <w:rFonts w:ascii="Century Gothic" w:hAnsi="Century Gothic" w:cstheme="minorHAnsi"/>
          <w:vertAlign w:val="superscript"/>
        </w:rPr>
        <w:t>th</w:t>
      </w:r>
      <w:r w:rsidRPr="007F76FD">
        <w:rPr>
          <w:rFonts w:ascii="Century Gothic" w:hAnsi="Century Gothic" w:cstheme="minorHAnsi"/>
        </w:rPr>
        <w:t xml:space="preserve"> of the month.</w:t>
      </w:r>
    </w:p>
    <w:p w14:paraId="6F4B8476" w14:textId="77777777" w:rsidR="00E8562C" w:rsidRPr="007F76FD" w:rsidRDefault="00E8562C" w:rsidP="00E8562C">
      <w:pPr>
        <w:rPr>
          <w:rFonts w:ascii="Century Gothic" w:hAnsi="Century Gothic" w:cstheme="minorHAnsi"/>
        </w:rPr>
      </w:pPr>
      <w:r w:rsidRPr="007F76FD">
        <w:rPr>
          <w:rFonts w:ascii="Century Gothic" w:hAnsi="Century Gothic" w:cstheme="minorHAnsi"/>
          <w:b/>
          <w:bCs/>
        </w:rPr>
        <w:t>Allowances:</w:t>
      </w:r>
      <w:r w:rsidRPr="007F76FD">
        <w:rPr>
          <w:rFonts w:ascii="Century Gothic" w:hAnsi="Century Gothic" w:cstheme="minorHAnsi"/>
        </w:rPr>
        <w:tab/>
      </w:r>
      <w:r w:rsidRPr="007F76FD">
        <w:rPr>
          <w:rFonts w:ascii="Century Gothic" w:hAnsi="Century Gothic" w:cstheme="minorHAnsi"/>
        </w:rPr>
        <w:tab/>
      </w:r>
      <w:r w:rsidRPr="007F76FD">
        <w:rPr>
          <w:rFonts w:ascii="Century Gothic" w:hAnsi="Century Gothic" w:cstheme="minorHAnsi"/>
        </w:rPr>
        <w:tab/>
        <w:t>Casual user car rates at NJC approved rates.</w:t>
      </w:r>
    </w:p>
    <w:p w14:paraId="3F25A611" w14:textId="77777777" w:rsidR="00E8562C" w:rsidRPr="007F76FD" w:rsidRDefault="00E8562C" w:rsidP="00E8562C">
      <w:pPr>
        <w:ind w:left="2880" w:hanging="2880"/>
        <w:rPr>
          <w:rFonts w:ascii="Century Gothic" w:hAnsi="Century Gothic" w:cstheme="minorHAnsi"/>
        </w:rPr>
      </w:pPr>
      <w:r w:rsidRPr="007F76FD">
        <w:rPr>
          <w:rFonts w:ascii="Century Gothic" w:hAnsi="Century Gothic" w:cstheme="minorHAnsi"/>
          <w:b/>
          <w:bCs/>
        </w:rPr>
        <w:t>Annual Leave:</w:t>
      </w:r>
      <w:r w:rsidRPr="007F76FD">
        <w:rPr>
          <w:rFonts w:ascii="Century Gothic" w:hAnsi="Century Gothic" w:cstheme="minorHAnsi"/>
        </w:rPr>
        <w:tab/>
        <w:t>24 working days, rising to 29 working days after 5 years continuous Local Government Service (plus 1 extra statutory day at Christmas) plus Bank Holidays.</w:t>
      </w:r>
    </w:p>
    <w:p w14:paraId="2260B61D" w14:textId="370B117B" w:rsidR="00E8562C" w:rsidRPr="007F76FD" w:rsidRDefault="00E8562C" w:rsidP="00E8562C">
      <w:pPr>
        <w:ind w:left="2880" w:hanging="2880"/>
        <w:jc w:val="both"/>
        <w:rPr>
          <w:rFonts w:ascii="Century Gothic" w:hAnsi="Century Gothic" w:cstheme="minorHAnsi"/>
        </w:rPr>
      </w:pPr>
      <w:r w:rsidRPr="007F76FD">
        <w:rPr>
          <w:rFonts w:ascii="Century Gothic" w:hAnsi="Century Gothic" w:cstheme="minorHAnsi"/>
          <w:b/>
          <w:bCs/>
        </w:rPr>
        <w:t>Pre-employment checks:</w:t>
      </w:r>
      <w:r w:rsidR="004B0430" w:rsidRPr="007F76FD">
        <w:rPr>
          <w:rFonts w:ascii="Century Gothic" w:hAnsi="Century Gothic" w:cstheme="minorHAnsi"/>
          <w:b/>
          <w:bCs/>
        </w:rPr>
        <w:t xml:space="preserve"> </w:t>
      </w:r>
      <w:r w:rsidR="007F76FD">
        <w:rPr>
          <w:rFonts w:ascii="Century Gothic" w:hAnsi="Century Gothic" w:cstheme="minorHAnsi"/>
          <w:b/>
          <w:bCs/>
        </w:rPr>
        <w:tab/>
      </w:r>
      <w:r w:rsidRPr="007F76FD">
        <w:rPr>
          <w:rFonts w:ascii="Century Gothic" w:hAnsi="Century Gothic" w:cstheme="minorHAnsi"/>
        </w:rPr>
        <w:t>Any offer of employment will be subject to two satisfactory references being received (one from the present or previous employer), and satisfactory DBS check</w:t>
      </w:r>
    </w:p>
    <w:p w14:paraId="73374B80" w14:textId="77777777" w:rsidR="00E8562C" w:rsidRPr="007F76FD" w:rsidRDefault="00E8562C" w:rsidP="004B0430">
      <w:pPr>
        <w:ind w:left="2880"/>
        <w:jc w:val="both"/>
        <w:rPr>
          <w:rFonts w:ascii="Century Gothic" w:hAnsi="Century Gothic" w:cstheme="minorHAnsi"/>
          <w:b/>
          <w:bCs/>
        </w:rPr>
      </w:pPr>
      <w:r w:rsidRPr="007F76FD">
        <w:rPr>
          <w:rFonts w:ascii="Century Gothic" w:hAnsi="Century Gothic" w:cstheme="minorHAnsi"/>
        </w:rPr>
        <w:t>The Council reserves the right to arrange a medical check</w:t>
      </w:r>
    </w:p>
    <w:p w14:paraId="2B586CF4" w14:textId="77777777" w:rsidR="00E8562C" w:rsidRPr="007F76FD" w:rsidRDefault="00E8562C" w:rsidP="00E8562C">
      <w:pPr>
        <w:rPr>
          <w:rFonts w:ascii="Century Gothic" w:hAnsi="Century Gothic" w:cstheme="minorHAnsi"/>
        </w:rPr>
      </w:pPr>
      <w:r w:rsidRPr="007F76FD">
        <w:rPr>
          <w:rFonts w:ascii="Century Gothic" w:hAnsi="Century Gothic" w:cstheme="minorHAnsi"/>
          <w:b/>
          <w:bCs/>
        </w:rPr>
        <w:t>Probation Period:</w:t>
      </w:r>
      <w:r w:rsidRPr="007F76FD">
        <w:rPr>
          <w:rFonts w:ascii="Century Gothic" w:hAnsi="Century Gothic" w:cstheme="minorHAnsi"/>
        </w:rPr>
        <w:tab/>
      </w:r>
      <w:r w:rsidRPr="007F76FD">
        <w:rPr>
          <w:rFonts w:ascii="Century Gothic" w:hAnsi="Century Gothic" w:cstheme="minorHAnsi"/>
        </w:rPr>
        <w:tab/>
        <w:t>Six months</w:t>
      </w:r>
    </w:p>
    <w:p w14:paraId="7A58A56D" w14:textId="6FADFD15" w:rsidR="00E8562C" w:rsidRPr="007F76FD" w:rsidRDefault="00E8562C" w:rsidP="00C32B95">
      <w:pPr>
        <w:ind w:left="2880" w:hanging="2880"/>
        <w:rPr>
          <w:rFonts w:ascii="Century Gothic" w:hAnsi="Century Gothic" w:cstheme="minorHAnsi"/>
          <w:bCs/>
        </w:rPr>
      </w:pPr>
      <w:r w:rsidRPr="007F76FD">
        <w:rPr>
          <w:rFonts w:ascii="Century Gothic" w:hAnsi="Century Gothic" w:cstheme="minorHAnsi"/>
          <w:b/>
          <w:bCs/>
        </w:rPr>
        <w:t>Notice Period:</w:t>
      </w:r>
      <w:r w:rsidRPr="007F76FD">
        <w:rPr>
          <w:rFonts w:ascii="Century Gothic" w:hAnsi="Century Gothic" w:cstheme="minorHAnsi"/>
          <w:b/>
          <w:bCs/>
        </w:rPr>
        <w:tab/>
      </w:r>
      <w:r w:rsidRPr="007F76FD">
        <w:rPr>
          <w:rFonts w:ascii="Century Gothic" w:hAnsi="Century Gothic" w:cstheme="minorHAnsi"/>
          <w:bCs/>
        </w:rPr>
        <w:t>The appointment is subject to one months’ notice on either side</w:t>
      </w:r>
    </w:p>
    <w:p w14:paraId="35CF502B" w14:textId="77777777" w:rsidR="00E8562C" w:rsidRPr="007F76FD" w:rsidRDefault="00E8562C" w:rsidP="00E8562C">
      <w:pPr>
        <w:ind w:left="2880" w:hanging="2880"/>
        <w:jc w:val="both"/>
        <w:rPr>
          <w:rFonts w:ascii="Century Gothic" w:hAnsi="Century Gothic" w:cstheme="minorHAnsi"/>
        </w:rPr>
      </w:pPr>
      <w:r w:rsidRPr="007F76FD">
        <w:rPr>
          <w:rFonts w:ascii="Century Gothic" w:hAnsi="Century Gothic" w:cstheme="minorHAnsi"/>
          <w:b/>
          <w:bCs/>
        </w:rPr>
        <w:t>Conditions of Service:</w:t>
      </w:r>
      <w:r w:rsidRPr="007F76FD">
        <w:rPr>
          <w:rFonts w:ascii="Century Gothic" w:hAnsi="Century Gothic" w:cstheme="minorHAnsi"/>
        </w:rPr>
        <w:tab/>
        <w:t>Unless specified to the contrary, the National Joint Council for Local Government Services, National Agreement on pay and conditions of service.</w:t>
      </w:r>
    </w:p>
    <w:p w14:paraId="0C8B99D8" w14:textId="77777777" w:rsidR="007C7462" w:rsidRDefault="00E8562C" w:rsidP="007C7462">
      <w:pPr>
        <w:ind w:left="2835" w:hanging="2835"/>
        <w:jc w:val="both"/>
        <w:rPr>
          <w:rFonts w:ascii="Century Gothic" w:hAnsi="Century Gothic" w:cstheme="minorHAnsi"/>
        </w:rPr>
      </w:pPr>
      <w:r w:rsidRPr="007F76FD">
        <w:rPr>
          <w:rFonts w:ascii="Century Gothic" w:hAnsi="Century Gothic" w:cstheme="minorHAnsi"/>
          <w:b/>
        </w:rPr>
        <w:t>Pension</w:t>
      </w:r>
      <w:r w:rsidRPr="007F76FD">
        <w:rPr>
          <w:rFonts w:ascii="Century Gothic" w:hAnsi="Century Gothic" w:cstheme="minorHAnsi"/>
          <w:b/>
          <w:spacing w:val="-3"/>
        </w:rPr>
        <w:t xml:space="preserve"> </w:t>
      </w:r>
      <w:r w:rsidRPr="007F76FD">
        <w:rPr>
          <w:rFonts w:ascii="Century Gothic" w:hAnsi="Century Gothic" w:cstheme="minorHAnsi"/>
          <w:b/>
        </w:rPr>
        <w:t>Scheme:</w:t>
      </w:r>
      <w:r w:rsidRPr="007F76FD">
        <w:rPr>
          <w:rFonts w:ascii="Century Gothic" w:hAnsi="Century Gothic" w:cstheme="minorHAnsi"/>
          <w:b/>
        </w:rPr>
        <w:tab/>
      </w:r>
      <w:r w:rsidR="007C7462" w:rsidRPr="00FA46F4">
        <w:rPr>
          <w:rFonts w:ascii="Century Gothic" w:hAnsi="Century Gothic" w:cstheme="minorHAnsi"/>
        </w:rPr>
        <w:t>Employees with a contract of employment for three months or more are eligible to join the Local Government Pension Scheme which is administered on behalf of the Town Council by Oxfordshire County Council.  In view of this arrangement the Town Council does not provide a facility for Stakeholder pensions.</w:t>
      </w:r>
    </w:p>
    <w:p w14:paraId="33EA7F30" w14:textId="77777777" w:rsidR="007C7462" w:rsidRPr="00FA46F4" w:rsidRDefault="007C7462" w:rsidP="007C7462">
      <w:pPr>
        <w:ind w:left="2835"/>
        <w:jc w:val="both"/>
        <w:rPr>
          <w:rFonts w:ascii="Century Gothic" w:hAnsi="Century Gothic" w:cstheme="minorHAnsi"/>
        </w:rPr>
      </w:pPr>
      <w:r w:rsidRPr="00FA46F4">
        <w:rPr>
          <w:rFonts w:ascii="Century Gothic" w:hAnsi="Century Gothic" w:cstheme="minorHAnsi"/>
        </w:rPr>
        <w:lastRenderedPageBreak/>
        <w:t xml:space="preserve">Contributions range from 5.5% - 12.5% of whole-time equivalent salary plus pensionable allowances and are assessed annually in accordance with the Council’s Pensions Policy Statement.  Further information on the Local Government Pension Scheme available from: </w:t>
      </w:r>
      <w:hyperlink r:id="rId6" w:history="1">
        <w:r w:rsidRPr="00FA46F4">
          <w:rPr>
            <w:rStyle w:val="Hyperlink"/>
            <w:rFonts w:ascii="Century Gothic" w:hAnsi="Century Gothic" w:cstheme="minorHAnsi"/>
          </w:rPr>
          <w:t>https://www.lgpsmember.org/thinking-joining.php</w:t>
        </w:r>
      </w:hyperlink>
      <w:r w:rsidRPr="00FA46F4">
        <w:rPr>
          <w:rFonts w:ascii="Century Gothic" w:hAnsi="Century Gothic" w:cstheme="minorHAnsi"/>
        </w:rPr>
        <w:t xml:space="preserve"> </w:t>
      </w:r>
    </w:p>
    <w:p w14:paraId="2A335D5A" w14:textId="461E2DFA" w:rsidR="00E8562C" w:rsidRPr="007F76FD" w:rsidRDefault="00E8562C" w:rsidP="007C7462">
      <w:pPr>
        <w:ind w:left="2835" w:hanging="2835"/>
        <w:jc w:val="both"/>
        <w:rPr>
          <w:rFonts w:ascii="Century Gothic" w:hAnsi="Century Gothic" w:cstheme="minorHAnsi"/>
        </w:rPr>
      </w:pPr>
    </w:p>
    <w:p w14:paraId="0F90FDE5" w14:textId="77777777" w:rsidR="00E8562C" w:rsidRPr="007F76FD" w:rsidRDefault="00E8562C" w:rsidP="00E8562C">
      <w:pPr>
        <w:rPr>
          <w:rFonts w:ascii="Century Gothic" w:hAnsi="Century Gothic" w:cstheme="minorHAnsi"/>
          <w:b/>
        </w:rPr>
      </w:pPr>
    </w:p>
    <w:p w14:paraId="4868F682" w14:textId="77777777" w:rsidR="00E8562C" w:rsidRPr="007F76FD" w:rsidRDefault="00E8562C" w:rsidP="00E8562C">
      <w:pPr>
        <w:ind w:left="2880" w:hanging="2880"/>
        <w:jc w:val="both"/>
        <w:rPr>
          <w:rFonts w:ascii="Century Gothic" w:hAnsi="Century Gothic" w:cstheme="minorHAnsi"/>
        </w:rPr>
      </w:pPr>
    </w:p>
    <w:p w14:paraId="4DDFDBA1" w14:textId="2DEC09B2" w:rsidR="001F7AFA" w:rsidRPr="007F76FD" w:rsidRDefault="001F7AFA" w:rsidP="001F7AFA">
      <w:pPr>
        <w:jc w:val="right"/>
        <w:rPr>
          <w:rFonts w:ascii="Century Gothic" w:hAnsi="Century Gothic"/>
        </w:rPr>
      </w:pPr>
      <w:r w:rsidRPr="007F76FD">
        <w:rPr>
          <w:rFonts w:ascii="Century Gothic" w:hAnsi="Century Gothic"/>
        </w:rPr>
        <w:t>January 2026</w:t>
      </w:r>
    </w:p>
    <w:sectPr w:rsidR="001F7AFA" w:rsidRPr="007F76FD" w:rsidSect="009122CB">
      <w:pgSz w:w="11906" w:h="16838"/>
      <w:pgMar w:top="1440" w:right="849"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648"/>
    <w:multiLevelType w:val="multilevel"/>
    <w:tmpl w:val="AFA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139DF"/>
    <w:multiLevelType w:val="multilevel"/>
    <w:tmpl w:val="D436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37C38"/>
    <w:multiLevelType w:val="multilevel"/>
    <w:tmpl w:val="821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450A"/>
    <w:multiLevelType w:val="multilevel"/>
    <w:tmpl w:val="C21C4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23C7"/>
    <w:multiLevelType w:val="multilevel"/>
    <w:tmpl w:val="98C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B221A"/>
    <w:multiLevelType w:val="multilevel"/>
    <w:tmpl w:val="0CC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73783"/>
    <w:multiLevelType w:val="multilevel"/>
    <w:tmpl w:val="AB9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51723"/>
    <w:multiLevelType w:val="multilevel"/>
    <w:tmpl w:val="B5DEB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B3C03"/>
    <w:multiLevelType w:val="multilevel"/>
    <w:tmpl w:val="E4DE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87574"/>
    <w:multiLevelType w:val="multilevel"/>
    <w:tmpl w:val="750C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82975"/>
    <w:multiLevelType w:val="hybridMultilevel"/>
    <w:tmpl w:val="7592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F31C5"/>
    <w:multiLevelType w:val="multilevel"/>
    <w:tmpl w:val="1176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2283"/>
    <w:multiLevelType w:val="multilevel"/>
    <w:tmpl w:val="532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43B04"/>
    <w:multiLevelType w:val="multilevel"/>
    <w:tmpl w:val="865E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B01A1"/>
    <w:multiLevelType w:val="multilevel"/>
    <w:tmpl w:val="72B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55EBA"/>
    <w:multiLevelType w:val="multilevel"/>
    <w:tmpl w:val="AB3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8841E4"/>
    <w:multiLevelType w:val="multilevel"/>
    <w:tmpl w:val="141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E7D29"/>
    <w:multiLevelType w:val="hybridMultilevel"/>
    <w:tmpl w:val="CC32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5D2340"/>
    <w:multiLevelType w:val="multilevel"/>
    <w:tmpl w:val="1F68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610ED"/>
    <w:multiLevelType w:val="multilevel"/>
    <w:tmpl w:val="204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E4D40"/>
    <w:multiLevelType w:val="hybridMultilevel"/>
    <w:tmpl w:val="B600A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954B5"/>
    <w:multiLevelType w:val="multilevel"/>
    <w:tmpl w:val="C51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31B2A"/>
    <w:multiLevelType w:val="multilevel"/>
    <w:tmpl w:val="A362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A2C8F"/>
    <w:multiLevelType w:val="hybridMultilevel"/>
    <w:tmpl w:val="AB8A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461709">
    <w:abstractNumId w:val="23"/>
  </w:num>
  <w:num w:numId="2" w16cid:durableId="850216903">
    <w:abstractNumId w:val="17"/>
  </w:num>
  <w:num w:numId="3" w16cid:durableId="988939202">
    <w:abstractNumId w:val="2"/>
  </w:num>
  <w:num w:numId="4" w16cid:durableId="1181162566">
    <w:abstractNumId w:val="19"/>
  </w:num>
  <w:num w:numId="5" w16cid:durableId="1729262960">
    <w:abstractNumId w:val="4"/>
  </w:num>
  <w:num w:numId="6" w16cid:durableId="679432525">
    <w:abstractNumId w:val="1"/>
  </w:num>
  <w:num w:numId="7" w16cid:durableId="1752771066">
    <w:abstractNumId w:val="14"/>
  </w:num>
  <w:num w:numId="8" w16cid:durableId="854730060">
    <w:abstractNumId w:val="10"/>
  </w:num>
  <w:num w:numId="9" w16cid:durableId="281040264">
    <w:abstractNumId w:val="20"/>
  </w:num>
  <w:num w:numId="10" w16cid:durableId="11080405">
    <w:abstractNumId w:val="3"/>
  </w:num>
  <w:num w:numId="11" w16cid:durableId="860977242">
    <w:abstractNumId w:val="13"/>
  </w:num>
  <w:num w:numId="12" w16cid:durableId="288753984">
    <w:abstractNumId w:val="21"/>
  </w:num>
  <w:num w:numId="13" w16cid:durableId="753477037">
    <w:abstractNumId w:val="8"/>
  </w:num>
  <w:num w:numId="14" w16cid:durableId="143813618">
    <w:abstractNumId w:val="7"/>
  </w:num>
  <w:num w:numId="15" w16cid:durableId="853150027">
    <w:abstractNumId w:val="18"/>
  </w:num>
  <w:num w:numId="16" w16cid:durableId="1665428466">
    <w:abstractNumId w:val="11"/>
  </w:num>
  <w:num w:numId="17" w16cid:durableId="1924681547">
    <w:abstractNumId w:val="16"/>
  </w:num>
  <w:num w:numId="18" w16cid:durableId="1084912057">
    <w:abstractNumId w:val="12"/>
  </w:num>
  <w:num w:numId="19" w16cid:durableId="1462965539">
    <w:abstractNumId w:val="6"/>
  </w:num>
  <w:num w:numId="20" w16cid:durableId="2128544117">
    <w:abstractNumId w:val="9"/>
  </w:num>
  <w:num w:numId="21" w16cid:durableId="69932519">
    <w:abstractNumId w:val="0"/>
  </w:num>
  <w:num w:numId="22" w16cid:durableId="847477743">
    <w:abstractNumId w:val="22"/>
  </w:num>
  <w:num w:numId="23" w16cid:durableId="681249609">
    <w:abstractNumId w:val="15"/>
  </w:num>
  <w:num w:numId="24" w16cid:durableId="1867715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2C"/>
    <w:rsid w:val="00013820"/>
    <w:rsid w:val="0002530E"/>
    <w:rsid w:val="00042A0F"/>
    <w:rsid w:val="00092D54"/>
    <w:rsid w:val="000F1108"/>
    <w:rsid w:val="00132AB7"/>
    <w:rsid w:val="00145F67"/>
    <w:rsid w:val="0014729B"/>
    <w:rsid w:val="00160D04"/>
    <w:rsid w:val="0017703F"/>
    <w:rsid w:val="001F0C6D"/>
    <w:rsid w:val="001F7AFA"/>
    <w:rsid w:val="002011A2"/>
    <w:rsid w:val="00212C48"/>
    <w:rsid w:val="00247611"/>
    <w:rsid w:val="002707AC"/>
    <w:rsid w:val="002E2079"/>
    <w:rsid w:val="002E2DFB"/>
    <w:rsid w:val="002E773C"/>
    <w:rsid w:val="002F75CB"/>
    <w:rsid w:val="0032523E"/>
    <w:rsid w:val="00347CBF"/>
    <w:rsid w:val="0036133D"/>
    <w:rsid w:val="0036202D"/>
    <w:rsid w:val="003C3508"/>
    <w:rsid w:val="003F6547"/>
    <w:rsid w:val="00424140"/>
    <w:rsid w:val="00426C5F"/>
    <w:rsid w:val="004336E7"/>
    <w:rsid w:val="004822EB"/>
    <w:rsid w:val="004A26BC"/>
    <w:rsid w:val="004B0430"/>
    <w:rsid w:val="004B5B79"/>
    <w:rsid w:val="00517100"/>
    <w:rsid w:val="0054006C"/>
    <w:rsid w:val="00554D4D"/>
    <w:rsid w:val="005649FC"/>
    <w:rsid w:val="005B15D8"/>
    <w:rsid w:val="005F4991"/>
    <w:rsid w:val="0060704F"/>
    <w:rsid w:val="006377FC"/>
    <w:rsid w:val="0064361C"/>
    <w:rsid w:val="00653621"/>
    <w:rsid w:val="00656EEE"/>
    <w:rsid w:val="00666916"/>
    <w:rsid w:val="006718CA"/>
    <w:rsid w:val="006734B0"/>
    <w:rsid w:val="006768D1"/>
    <w:rsid w:val="00677CB5"/>
    <w:rsid w:val="006A45E2"/>
    <w:rsid w:val="00730E33"/>
    <w:rsid w:val="00740D34"/>
    <w:rsid w:val="00745F81"/>
    <w:rsid w:val="00765BB4"/>
    <w:rsid w:val="00767DAA"/>
    <w:rsid w:val="00786CDE"/>
    <w:rsid w:val="007907EF"/>
    <w:rsid w:val="007C7462"/>
    <w:rsid w:val="007E319D"/>
    <w:rsid w:val="007F76FD"/>
    <w:rsid w:val="007F7E0C"/>
    <w:rsid w:val="00800E8E"/>
    <w:rsid w:val="00844794"/>
    <w:rsid w:val="0088184B"/>
    <w:rsid w:val="0088420F"/>
    <w:rsid w:val="009122CB"/>
    <w:rsid w:val="009278B6"/>
    <w:rsid w:val="009423AF"/>
    <w:rsid w:val="00950C3A"/>
    <w:rsid w:val="00957522"/>
    <w:rsid w:val="0098394E"/>
    <w:rsid w:val="009A3162"/>
    <w:rsid w:val="009F1C24"/>
    <w:rsid w:val="00A01A6D"/>
    <w:rsid w:val="00A04C20"/>
    <w:rsid w:val="00A165E5"/>
    <w:rsid w:val="00A24BB1"/>
    <w:rsid w:val="00A25B8D"/>
    <w:rsid w:val="00A373B1"/>
    <w:rsid w:val="00A81BE8"/>
    <w:rsid w:val="00AB35F8"/>
    <w:rsid w:val="00AB7354"/>
    <w:rsid w:val="00AC6EB1"/>
    <w:rsid w:val="00AF5065"/>
    <w:rsid w:val="00B157A9"/>
    <w:rsid w:val="00B32A9A"/>
    <w:rsid w:val="00B76DA4"/>
    <w:rsid w:val="00B80CBB"/>
    <w:rsid w:val="00BF1B26"/>
    <w:rsid w:val="00C058DC"/>
    <w:rsid w:val="00C25873"/>
    <w:rsid w:val="00C3199C"/>
    <w:rsid w:val="00C32B95"/>
    <w:rsid w:val="00C73A7C"/>
    <w:rsid w:val="00C76E2D"/>
    <w:rsid w:val="00C808D7"/>
    <w:rsid w:val="00D33F93"/>
    <w:rsid w:val="00D56F29"/>
    <w:rsid w:val="00D66096"/>
    <w:rsid w:val="00D942CB"/>
    <w:rsid w:val="00D9651F"/>
    <w:rsid w:val="00DC16D4"/>
    <w:rsid w:val="00E0085C"/>
    <w:rsid w:val="00E27315"/>
    <w:rsid w:val="00E44025"/>
    <w:rsid w:val="00E62DA1"/>
    <w:rsid w:val="00E70610"/>
    <w:rsid w:val="00E8462F"/>
    <w:rsid w:val="00E8562C"/>
    <w:rsid w:val="00EE427F"/>
    <w:rsid w:val="00F0249C"/>
    <w:rsid w:val="00FA1C4B"/>
    <w:rsid w:val="00FB022A"/>
    <w:rsid w:val="00FC4997"/>
    <w:rsid w:val="00FC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DA9C"/>
  <w15:chartTrackingRefBased/>
  <w15:docId w15:val="{AF068D07-C9A8-48B0-8D9E-E82605A6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2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5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62C"/>
    <w:rPr>
      <w:rFonts w:eastAsiaTheme="majorEastAsia" w:cstheme="majorBidi"/>
      <w:color w:val="272727" w:themeColor="text1" w:themeTint="D8"/>
    </w:rPr>
  </w:style>
  <w:style w:type="paragraph" w:styleId="Title">
    <w:name w:val="Title"/>
    <w:basedOn w:val="Normal"/>
    <w:next w:val="Normal"/>
    <w:link w:val="TitleChar"/>
    <w:uiPriority w:val="10"/>
    <w:qFormat/>
    <w:rsid w:val="00E85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62C"/>
    <w:pPr>
      <w:spacing w:before="160"/>
      <w:jc w:val="center"/>
    </w:pPr>
    <w:rPr>
      <w:i/>
      <w:iCs/>
      <w:color w:val="404040" w:themeColor="text1" w:themeTint="BF"/>
    </w:rPr>
  </w:style>
  <w:style w:type="character" w:customStyle="1" w:styleId="QuoteChar">
    <w:name w:val="Quote Char"/>
    <w:basedOn w:val="DefaultParagraphFont"/>
    <w:link w:val="Quote"/>
    <w:uiPriority w:val="29"/>
    <w:rsid w:val="00E8562C"/>
    <w:rPr>
      <w:i/>
      <w:iCs/>
      <w:color w:val="404040" w:themeColor="text1" w:themeTint="BF"/>
    </w:rPr>
  </w:style>
  <w:style w:type="paragraph" w:styleId="ListParagraph">
    <w:name w:val="List Paragraph"/>
    <w:basedOn w:val="Normal"/>
    <w:uiPriority w:val="99"/>
    <w:qFormat/>
    <w:rsid w:val="00E8562C"/>
    <w:pPr>
      <w:ind w:left="720"/>
      <w:contextualSpacing/>
    </w:pPr>
  </w:style>
  <w:style w:type="character" w:styleId="IntenseEmphasis">
    <w:name w:val="Intense Emphasis"/>
    <w:basedOn w:val="DefaultParagraphFont"/>
    <w:uiPriority w:val="21"/>
    <w:qFormat/>
    <w:rsid w:val="00E8562C"/>
    <w:rPr>
      <w:i/>
      <w:iCs/>
      <w:color w:val="0F4761" w:themeColor="accent1" w:themeShade="BF"/>
    </w:rPr>
  </w:style>
  <w:style w:type="paragraph" w:styleId="IntenseQuote">
    <w:name w:val="Intense Quote"/>
    <w:basedOn w:val="Normal"/>
    <w:next w:val="Normal"/>
    <w:link w:val="IntenseQuoteChar"/>
    <w:uiPriority w:val="30"/>
    <w:qFormat/>
    <w:rsid w:val="00E85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62C"/>
    <w:rPr>
      <w:i/>
      <w:iCs/>
      <w:color w:val="0F4761" w:themeColor="accent1" w:themeShade="BF"/>
    </w:rPr>
  </w:style>
  <w:style w:type="character" w:styleId="IntenseReference">
    <w:name w:val="Intense Reference"/>
    <w:basedOn w:val="DefaultParagraphFont"/>
    <w:uiPriority w:val="32"/>
    <w:qFormat/>
    <w:rsid w:val="00E8562C"/>
    <w:rPr>
      <w:b/>
      <w:bCs/>
      <w:smallCaps/>
      <w:color w:val="0F4761" w:themeColor="accent1" w:themeShade="BF"/>
      <w:spacing w:val="5"/>
    </w:rPr>
  </w:style>
  <w:style w:type="paragraph" w:styleId="NoSpacing">
    <w:name w:val="No Spacing"/>
    <w:uiPriority w:val="99"/>
    <w:qFormat/>
    <w:rsid w:val="00E8562C"/>
    <w:pPr>
      <w:spacing w:after="0" w:line="240" w:lineRule="auto"/>
    </w:pPr>
    <w:rPr>
      <w:kern w:val="0"/>
      <w:sz w:val="22"/>
      <w:szCs w:val="22"/>
      <w14:ligatures w14:val="none"/>
    </w:rPr>
  </w:style>
  <w:style w:type="paragraph" w:customStyle="1" w:styleId="Document">
    <w:name w:val="Document"/>
    <w:basedOn w:val="Normal"/>
    <w:uiPriority w:val="99"/>
    <w:rsid w:val="00E8562C"/>
    <w:pPr>
      <w:tabs>
        <w:tab w:val="left" w:pos="567"/>
        <w:tab w:val="left" w:pos="1276"/>
      </w:tabs>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paragraph" w:styleId="BodyText">
    <w:name w:val="Body Text"/>
    <w:basedOn w:val="Normal"/>
    <w:link w:val="BodyTextChar"/>
    <w:rsid w:val="00E8562C"/>
    <w:pPr>
      <w:spacing w:after="0" w:line="240" w:lineRule="auto"/>
      <w:jc w:val="both"/>
    </w:pPr>
    <w:rPr>
      <w:rFonts w:ascii="Arial" w:eastAsia="Times New Roman" w:hAnsi="Arial" w:cs="Arial"/>
      <w:bCs/>
      <w:color w:val="000000"/>
      <w:sz w:val="24"/>
      <w:szCs w:val="24"/>
    </w:rPr>
  </w:style>
  <w:style w:type="character" w:customStyle="1" w:styleId="BodyTextChar">
    <w:name w:val="Body Text Char"/>
    <w:basedOn w:val="DefaultParagraphFont"/>
    <w:link w:val="BodyText"/>
    <w:rsid w:val="00E8562C"/>
    <w:rPr>
      <w:rFonts w:ascii="Arial" w:eastAsia="Times New Roman" w:hAnsi="Arial" w:cs="Arial"/>
      <w:bCs/>
      <w:color w:val="000000"/>
      <w:kern w:val="0"/>
      <w14:ligatures w14:val="none"/>
    </w:rPr>
  </w:style>
  <w:style w:type="character" w:styleId="Hyperlink">
    <w:name w:val="Hyperlink"/>
    <w:rsid w:val="001F7AFA"/>
    <w:rPr>
      <w:color w:val="0000FF"/>
      <w:u w:val="single"/>
    </w:rPr>
  </w:style>
  <w:style w:type="character" w:styleId="CommentReference">
    <w:name w:val="annotation reference"/>
    <w:basedOn w:val="DefaultParagraphFont"/>
    <w:uiPriority w:val="99"/>
    <w:semiHidden/>
    <w:unhideWhenUsed/>
    <w:rsid w:val="00D66096"/>
    <w:rPr>
      <w:sz w:val="16"/>
      <w:szCs w:val="16"/>
    </w:rPr>
  </w:style>
  <w:style w:type="paragraph" w:styleId="CommentText">
    <w:name w:val="annotation text"/>
    <w:basedOn w:val="Normal"/>
    <w:link w:val="CommentTextChar"/>
    <w:uiPriority w:val="99"/>
    <w:unhideWhenUsed/>
    <w:rsid w:val="00D66096"/>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66096"/>
    <w:rPr>
      <w:sz w:val="20"/>
      <w:szCs w:val="20"/>
    </w:rPr>
  </w:style>
  <w:style w:type="paragraph" w:styleId="CommentSubject">
    <w:name w:val="annotation subject"/>
    <w:basedOn w:val="CommentText"/>
    <w:next w:val="CommentText"/>
    <w:link w:val="CommentSubjectChar"/>
    <w:uiPriority w:val="99"/>
    <w:semiHidden/>
    <w:unhideWhenUsed/>
    <w:rsid w:val="00745F81"/>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745F81"/>
    <w:rPr>
      <w:b/>
      <w:bCs/>
      <w:kern w:val="0"/>
      <w:sz w:val="20"/>
      <w:szCs w:val="20"/>
      <w14:ligatures w14:val="none"/>
    </w:rPr>
  </w:style>
  <w:style w:type="paragraph" w:styleId="Revision">
    <w:name w:val="Revision"/>
    <w:hidden/>
    <w:uiPriority w:val="99"/>
    <w:semiHidden/>
    <w:rsid w:val="009A316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gpsmember.org/thinking-joining.php"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2" ma:contentTypeDescription="Create a new document." ma:contentTypeScope="" ma:versionID="27521605166bb9567b498b07c0aaaeff">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5c513d4723d7d068fe17521f7e6363bd"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609576-8106-4578-bf9c-8421d917e397}"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Props1.xml><?xml version="1.0" encoding="utf-8"?>
<ds:datastoreItem xmlns:ds="http://schemas.openxmlformats.org/officeDocument/2006/customXml" ds:itemID="{BA20265C-ADF0-4148-9FF3-E1ED7F4824B5}"/>
</file>

<file path=customXml/itemProps2.xml><?xml version="1.0" encoding="utf-8"?>
<ds:datastoreItem xmlns:ds="http://schemas.openxmlformats.org/officeDocument/2006/customXml" ds:itemID="{8BE7C153-9E41-421C-A376-5B84911C00E6}"/>
</file>

<file path=customXml/itemProps3.xml><?xml version="1.0" encoding="utf-8"?>
<ds:datastoreItem xmlns:ds="http://schemas.openxmlformats.org/officeDocument/2006/customXml" ds:itemID="{EE338D79-0903-4321-8196-558D301E42D7}"/>
</file>

<file path=docProps/app.xml><?xml version="1.0" encoding="utf-8"?>
<Properties xmlns="http://schemas.openxmlformats.org/officeDocument/2006/extended-properties" xmlns:vt="http://schemas.openxmlformats.org/officeDocument/2006/docPropsVTypes">
  <Template>Normal</Template>
  <TotalTime>798</TotalTime>
  <Pages>8</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Groth</dc:creator>
  <cp:keywords/>
  <dc:description/>
  <cp:lastModifiedBy>Sharon Groth</cp:lastModifiedBy>
  <cp:revision>21</cp:revision>
  <dcterms:created xsi:type="dcterms:W3CDTF">2026-01-20T15:12:00Z</dcterms:created>
  <dcterms:modified xsi:type="dcterms:W3CDTF">2026-01-22T07:18:00Z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0x010100D0DA34DE50ACB3488D84A4E608DA2A30</vt:lpwstr>
  </property>
</Properties>
</file>