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04CF" w14:textId="77777777" w:rsidR="0054006C" w:rsidRPr="009278B6" w:rsidRDefault="0060704F" w:rsidP="00013820">
      <w:pPr>
        <w:spacing w:after="300"/>
        <w:jc w:val="both"/>
        <w:rPr>
          <w:rFonts w:ascii="Century Gothic" w:hAnsi="Century Gothic" w:cstheme="minorHAnsi"/>
          <w:b/>
          <w:sz w:val="36"/>
          <w:szCs w:val="36"/>
        </w:rPr>
      </w:pPr>
      <w:r w:rsidRPr="00F02F50">
        <w:rPr>
          <w:rFonts w:ascii="Century Gothic" w:hAnsi="Century Gothic"/>
          <w:noProof/>
        </w:rPr>
        <w:drawing>
          <wp:anchor distT="0" distB="0" distL="114300" distR="114300" simplePos="0" relativeHeight="251659264" behindDoc="0" locked="0" layoutInCell="1" allowOverlap="1" wp14:anchorId="01D136BA" wp14:editId="3E2658D8">
            <wp:simplePos x="0" y="0"/>
            <wp:positionH relativeFrom="margin">
              <wp:align>right</wp:align>
            </wp:positionH>
            <wp:positionV relativeFrom="paragraph">
              <wp:posOffset>-501015</wp:posOffset>
            </wp:positionV>
            <wp:extent cx="2557145" cy="1057275"/>
            <wp:effectExtent l="0" t="0" r="0" b="0"/>
            <wp:wrapNone/>
            <wp:docPr id="1" name="Picture 1" descr="A logo with a green circ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512969" descr="A logo with a green circle and text&#10;&#10;Description automatically generated"/>
                    <pic:cNvPicPr>
                      <a:picLocks noChangeAspect="1" noChangeArrowheads="1"/>
                    </pic:cNvPicPr>
                  </pic:nvPicPr>
                  <pic:blipFill>
                    <a:blip r:embed="rId7">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2557145" cy="1057275"/>
                    </a:xfrm>
                    <a:prstGeom prst="rect">
                      <a:avLst/>
                    </a:prstGeom>
                    <a:noFill/>
                  </pic:spPr>
                </pic:pic>
              </a:graphicData>
            </a:graphic>
            <wp14:sizeRelH relativeFrom="page">
              <wp14:pctWidth>0</wp14:pctWidth>
            </wp14:sizeRelH>
            <wp14:sizeRelV relativeFrom="page">
              <wp14:pctHeight>0</wp14:pctHeight>
            </wp14:sizeRelV>
          </wp:anchor>
        </w:drawing>
      </w:r>
      <w:r w:rsidR="00E8562C" w:rsidRPr="009278B6">
        <w:rPr>
          <w:rFonts w:cstheme="minorHAnsi"/>
          <w:b/>
          <w:color w:val="000000"/>
          <w:sz w:val="40"/>
          <w:szCs w:val="36"/>
        </w:rPr>
        <w:t>JOB DESCRIPTION</w:t>
      </w:r>
    </w:p>
    <w:p w14:paraId="530E6758" w14:textId="41A9893D" w:rsidR="003905BC" w:rsidRPr="00027EA6" w:rsidRDefault="00CC3623">
      <w:pPr>
        <w:tabs>
          <w:tab w:val="left" w:pos="2448"/>
        </w:tabs>
        <w:rPr>
          <w:sz w:val="24"/>
          <w:szCs w:val="24"/>
        </w:rPr>
      </w:pPr>
      <w:r w:rsidRPr="00027EA6">
        <w:rPr>
          <w:b/>
          <w:color w:val="000000"/>
          <w:sz w:val="24"/>
          <w:szCs w:val="24"/>
        </w:rPr>
        <w:t>Job title:</w:t>
      </w:r>
      <w:r w:rsidRPr="00027EA6">
        <w:rPr>
          <w:b/>
          <w:color w:val="000000"/>
          <w:sz w:val="24"/>
          <w:szCs w:val="24"/>
        </w:rPr>
        <w:tab/>
      </w:r>
      <w:r w:rsidR="00116700" w:rsidRPr="00FD1EC7">
        <w:rPr>
          <w:b/>
          <w:bCs/>
          <w:sz w:val="28"/>
          <w:szCs w:val="28"/>
        </w:rPr>
        <w:t>PEOPLE &amp; HUMAN RESOURCES OFFICER</w:t>
      </w:r>
    </w:p>
    <w:p w14:paraId="6A9F7568" w14:textId="77777777" w:rsidR="003905BC" w:rsidRPr="00027EA6" w:rsidRDefault="00CC3623">
      <w:pPr>
        <w:tabs>
          <w:tab w:val="left" w:pos="2448"/>
        </w:tabs>
        <w:rPr>
          <w:sz w:val="24"/>
          <w:szCs w:val="24"/>
        </w:rPr>
      </w:pPr>
      <w:r w:rsidRPr="00027EA6">
        <w:rPr>
          <w:b/>
          <w:color w:val="000000"/>
          <w:sz w:val="24"/>
          <w:szCs w:val="24"/>
        </w:rPr>
        <w:t>Reporting to:</w:t>
      </w:r>
      <w:r w:rsidRPr="00027EA6">
        <w:rPr>
          <w:color w:val="000000"/>
          <w:sz w:val="24"/>
          <w:szCs w:val="24"/>
        </w:rPr>
        <w:tab/>
        <w:t>Town Clerk/Chief Executive Officer</w:t>
      </w:r>
    </w:p>
    <w:p w14:paraId="0267F9D7" w14:textId="77777777" w:rsidR="003905BC" w:rsidRPr="00027EA6" w:rsidRDefault="00CC3623">
      <w:pPr>
        <w:tabs>
          <w:tab w:val="left" w:pos="2448"/>
        </w:tabs>
        <w:rPr>
          <w:sz w:val="24"/>
          <w:szCs w:val="24"/>
        </w:rPr>
      </w:pPr>
      <w:r w:rsidRPr="00027EA6">
        <w:rPr>
          <w:b/>
          <w:color w:val="000000"/>
          <w:sz w:val="24"/>
          <w:szCs w:val="24"/>
        </w:rPr>
        <w:t>Responsible for:</w:t>
      </w:r>
      <w:r w:rsidRPr="00027EA6">
        <w:rPr>
          <w:color w:val="000000"/>
          <w:sz w:val="24"/>
          <w:szCs w:val="24"/>
        </w:rPr>
        <w:tab/>
        <w:t>No direct line management responsibility</w:t>
      </w:r>
    </w:p>
    <w:p w14:paraId="69E86586" w14:textId="77777777" w:rsidR="003905BC" w:rsidRPr="00027EA6" w:rsidRDefault="00CC3623">
      <w:pPr>
        <w:tabs>
          <w:tab w:val="left" w:pos="2448"/>
        </w:tabs>
        <w:rPr>
          <w:sz w:val="24"/>
          <w:szCs w:val="24"/>
        </w:rPr>
      </w:pPr>
      <w:r w:rsidRPr="00027EA6">
        <w:rPr>
          <w:b/>
          <w:color w:val="000000"/>
          <w:sz w:val="24"/>
          <w:szCs w:val="24"/>
        </w:rPr>
        <w:t>Hours:</w:t>
      </w:r>
      <w:r w:rsidRPr="00027EA6">
        <w:rPr>
          <w:color w:val="000000"/>
          <w:sz w:val="24"/>
          <w:szCs w:val="24"/>
        </w:rPr>
        <w:tab/>
        <w:t>22.5 hours per week</w:t>
      </w:r>
    </w:p>
    <w:p w14:paraId="138BBD45" w14:textId="73F4AA2E" w:rsidR="003905BC" w:rsidRPr="00027EA6" w:rsidRDefault="00CC3623">
      <w:pPr>
        <w:tabs>
          <w:tab w:val="left" w:pos="2448"/>
        </w:tabs>
        <w:rPr>
          <w:sz w:val="24"/>
          <w:szCs w:val="24"/>
        </w:rPr>
      </w:pPr>
      <w:r w:rsidRPr="00027EA6">
        <w:rPr>
          <w:b/>
          <w:color w:val="000000"/>
          <w:sz w:val="24"/>
          <w:szCs w:val="24"/>
        </w:rPr>
        <w:t>Grade/Salary:</w:t>
      </w:r>
      <w:r w:rsidRPr="00027EA6">
        <w:rPr>
          <w:color w:val="000000"/>
          <w:sz w:val="24"/>
          <w:szCs w:val="24"/>
        </w:rPr>
        <w:tab/>
        <w:t>SCP 29–32: currently £39,862–£42,739 p</w:t>
      </w:r>
      <w:r w:rsidR="001947FD">
        <w:rPr>
          <w:color w:val="000000"/>
          <w:sz w:val="24"/>
          <w:szCs w:val="24"/>
        </w:rPr>
        <w:t>a</w:t>
      </w:r>
      <w:r w:rsidRPr="00027EA6">
        <w:rPr>
          <w:color w:val="000000"/>
          <w:sz w:val="24"/>
          <w:szCs w:val="24"/>
        </w:rPr>
        <w:t>, pro rata for part-time hours</w:t>
      </w:r>
    </w:p>
    <w:p w14:paraId="72E8C6A5" w14:textId="1B8E7AE0" w:rsidR="003905BC" w:rsidRPr="00027EA6" w:rsidRDefault="00CC3623">
      <w:pPr>
        <w:tabs>
          <w:tab w:val="left" w:pos="2448"/>
        </w:tabs>
        <w:rPr>
          <w:sz w:val="24"/>
          <w:szCs w:val="24"/>
        </w:rPr>
      </w:pPr>
      <w:r w:rsidRPr="00027EA6">
        <w:rPr>
          <w:b/>
          <w:color w:val="000000"/>
          <w:sz w:val="24"/>
          <w:szCs w:val="24"/>
        </w:rPr>
        <w:t>Location:</w:t>
      </w:r>
      <w:r w:rsidRPr="00027EA6">
        <w:rPr>
          <w:color w:val="000000"/>
          <w:sz w:val="24"/>
          <w:szCs w:val="24"/>
        </w:rPr>
        <w:tab/>
        <w:t>Town Hall Offices, Market Square, Witney</w:t>
      </w:r>
    </w:p>
    <w:p w14:paraId="6719AC30" w14:textId="77777777" w:rsidR="003905BC" w:rsidRDefault="00CC3623" w:rsidP="001947FD">
      <w:pPr>
        <w:pStyle w:val="Heading1"/>
        <w:pBdr>
          <w:top w:val="single" w:sz="4" w:space="1" w:color="auto"/>
          <w:left w:val="single" w:sz="4" w:space="4" w:color="auto"/>
          <w:bottom w:val="single" w:sz="4" w:space="1" w:color="auto"/>
          <w:right w:val="single" w:sz="4" w:space="4" w:color="auto"/>
        </w:pBdr>
      </w:pPr>
      <w:r>
        <w:t>Purpose of the role</w:t>
      </w:r>
    </w:p>
    <w:p w14:paraId="5EEF9E34" w14:textId="77777777" w:rsidR="003905BC" w:rsidRPr="00027EA6" w:rsidRDefault="00CC3623" w:rsidP="001947FD">
      <w:pPr>
        <w:pBdr>
          <w:top w:val="single" w:sz="4" w:space="1" w:color="auto"/>
          <w:left w:val="single" w:sz="4" w:space="4" w:color="auto"/>
          <w:bottom w:val="single" w:sz="4" w:space="1" w:color="auto"/>
          <w:right w:val="single" w:sz="4" w:space="4" w:color="auto"/>
        </w:pBdr>
        <w:spacing w:after="120"/>
        <w:rPr>
          <w:sz w:val="24"/>
          <w:szCs w:val="24"/>
        </w:rPr>
      </w:pPr>
      <w:r w:rsidRPr="00027EA6">
        <w:rPr>
          <w:sz w:val="24"/>
          <w:szCs w:val="24"/>
        </w:rPr>
        <w:t>To provide a professional, confidential and effective generalist Human Resources service for Witney Town Council, supporting the Town Clerk/CEO, senior managers and councillors in the fair and consistent management of the Council’s workforce.</w:t>
      </w:r>
    </w:p>
    <w:p w14:paraId="299518E5" w14:textId="77777777" w:rsidR="003905BC" w:rsidRPr="00027EA6" w:rsidRDefault="00CC3623" w:rsidP="001947FD">
      <w:pPr>
        <w:pBdr>
          <w:top w:val="single" w:sz="4" w:space="1" w:color="auto"/>
          <w:left w:val="single" w:sz="4" w:space="4" w:color="auto"/>
          <w:bottom w:val="single" w:sz="4" w:space="1" w:color="auto"/>
          <w:right w:val="single" w:sz="4" w:space="4" w:color="auto"/>
        </w:pBdr>
        <w:spacing w:after="120"/>
        <w:rPr>
          <w:sz w:val="24"/>
          <w:szCs w:val="24"/>
        </w:rPr>
      </w:pPr>
      <w:r w:rsidRPr="00027EA6">
        <w:rPr>
          <w:sz w:val="24"/>
          <w:szCs w:val="24"/>
        </w:rPr>
        <w:t>The postholder will provide practical, evidence-based advice across the employee lifecycle; lead the development, implementation and review of HR policies, procedures and systems; and help ensure compliance with employment law, the National Joint Council conditions of service and recognised good practice.</w:t>
      </w:r>
    </w:p>
    <w:p w14:paraId="57E8C129" w14:textId="7F858828" w:rsidR="003905BC" w:rsidRPr="00027EA6" w:rsidRDefault="00CC3623" w:rsidP="001947FD">
      <w:pPr>
        <w:pBdr>
          <w:top w:val="single" w:sz="4" w:space="1" w:color="auto"/>
          <w:left w:val="single" w:sz="4" w:space="4" w:color="auto"/>
          <w:bottom w:val="single" w:sz="4" w:space="1" w:color="auto"/>
          <w:right w:val="single" w:sz="4" w:space="4" w:color="auto"/>
        </w:pBdr>
        <w:spacing w:after="120"/>
        <w:rPr>
          <w:sz w:val="24"/>
          <w:szCs w:val="24"/>
        </w:rPr>
      </w:pPr>
      <w:r w:rsidRPr="00027EA6">
        <w:rPr>
          <w:sz w:val="24"/>
          <w:szCs w:val="24"/>
        </w:rPr>
        <w:t xml:space="preserve">The role will promote a positive, inclusive and accountable working culture in which employees are well supported, managers are confident in their people </w:t>
      </w:r>
      <w:r w:rsidR="00AD3782" w:rsidRPr="00027EA6">
        <w:rPr>
          <w:sz w:val="24"/>
          <w:szCs w:val="24"/>
        </w:rPr>
        <w:t>responsibilities,</w:t>
      </w:r>
      <w:r w:rsidRPr="00027EA6">
        <w:rPr>
          <w:sz w:val="24"/>
          <w:szCs w:val="24"/>
        </w:rPr>
        <w:t xml:space="preserve"> and the workforce is equipped to deliver the Council’s priorities and community services.</w:t>
      </w:r>
    </w:p>
    <w:p w14:paraId="17473609" w14:textId="77777777" w:rsidR="003905BC" w:rsidRDefault="00CC3623">
      <w:pPr>
        <w:pStyle w:val="Heading1"/>
      </w:pPr>
      <w:r>
        <w:t>Key responsibilities</w:t>
      </w:r>
    </w:p>
    <w:p w14:paraId="21F0BF94" w14:textId="77777777" w:rsidR="003905BC" w:rsidRPr="001947FD" w:rsidRDefault="00CC3623">
      <w:pPr>
        <w:pStyle w:val="Heading2"/>
        <w:rPr>
          <w:szCs w:val="24"/>
        </w:rPr>
      </w:pPr>
      <w:r w:rsidRPr="001947FD">
        <w:rPr>
          <w:szCs w:val="24"/>
        </w:rPr>
        <w:t>Professional HR advice and employee relations</w:t>
      </w:r>
    </w:p>
    <w:p w14:paraId="2BF24F1C" w14:textId="77777777" w:rsidR="003905BC" w:rsidRPr="001947FD" w:rsidRDefault="00CC3623">
      <w:pPr>
        <w:numPr>
          <w:ilvl w:val="0"/>
          <w:numId w:val="1"/>
        </w:numPr>
        <w:spacing w:after="40" w:line="240" w:lineRule="auto"/>
        <w:rPr>
          <w:sz w:val="24"/>
          <w:szCs w:val="24"/>
        </w:rPr>
      </w:pPr>
      <w:r w:rsidRPr="001947FD">
        <w:rPr>
          <w:color w:val="000000"/>
          <w:sz w:val="24"/>
          <w:szCs w:val="24"/>
        </w:rPr>
        <w:t>Provide timely, pragmatic and confidential HR advice to the Town Clerk/CEO, senior managers and, where appropriate, councillors or formally appointed panels and committees.</w:t>
      </w:r>
    </w:p>
    <w:p w14:paraId="09D19D72" w14:textId="77777777" w:rsidR="003905BC" w:rsidRPr="001947FD" w:rsidRDefault="00CC3623">
      <w:pPr>
        <w:numPr>
          <w:ilvl w:val="0"/>
          <w:numId w:val="1"/>
        </w:numPr>
        <w:spacing w:after="40" w:line="240" w:lineRule="auto"/>
        <w:rPr>
          <w:sz w:val="24"/>
          <w:szCs w:val="24"/>
        </w:rPr>
      </w:pPr>
      <w:r w:rsidRPr="001947FD">
        <w:rPr>
          <w:color w:val="000000"/>
          <w:sz w:val="24"/>
          <w:szCs w:val="24"/>
        </w:rPr>
        <w:t>Advise on the interpretation and application of employment legislation, ACAS guidance, NJC conditions of service, contracts of employment and Council policies, identifying risk and recommending proportionate solutions.</w:t>
      </w:r>
    </w:p>
    <w:p w14:paraId="4991E1B3" w14:textId="77777777" w:rsidR="003905BC" w:rsidRPr="001947FD" w:rsidRDefault="00CC3623">
      <w:pPr>
        <w:numPr>
          <w:ilvl w:val="0"/>
          <w:numId w:val="1"/>
        </w:numPr>
        <w:spacing w:after="40" w:line="240" w:lineRule="auto"/>
        <w:rPr>
          <w:sz w:val="24"/>
          <w:szCs w:val="24"/>
        </w:rPr>
      </w:pPr>
      <w:r w:rsidRPr="001947FD">
        <w:rPr>
          <w:color w:val="000000"/>
          <w:sz w:val="24"/>
          <w:szCs w:val="24"/>
        </w:rPr>
        <w:t>Support and, where appropriate, manage employee relations casework including conduct, grievance, capability, attendance, probation, flexible working, dignity at work and organisational change.</w:t>
      </w:r>
    </w:p>
    <w:p w14:paraId="7C8C6E35" w14:textId="77777777" w:rsidR="003905BC" w:rsidRPr="001947FD" w:rsidRDefault="00CC3623">
      <w:pPr>
        <w:numPr>
          <w:ilvl w:val="0"/>
          <w:numId w:val="1"/>
        </w:numPr>
        <w:spacing w:after="40" w:line="240" w:lineRule="auto"/>
        <w:rPr>
          <w:sz w:val="24"/>
          <w:szCs w:val="24"/>
        </w:rPr>
      </w:pPr>
      <w:r w:rsidRPr="001947FD">
        <w:rPr>
          <w:color w:val="000000"/>
          <w:sz w:val="24"/>
          <w:szCs w:val="24"/>
        </w:rPr>
        <w:t>Prepare case plans, correspondence, reports, evidence bundles and hearing documentation; support investigations and formal meetings; and ensure processes are procedurally fair, well documented and completed without unreasonable delay.</w:t>
      </w:r>
    </w:p>
    <w:p w14:paraId="326CF3D2" w14:textId="77777777" w:rsidR="003905BC" w:rsidRPr="001947FD" w:rsidRDefault="00CC3623">
      <w:pPr>
        <w:numPr>
          <w:ilvl w:val="0"/>
          <w:numId w:val="1"/>
        </w:numPr>
        <w:spacing w:after="40" w:line="240" w:lineRule="auto"/>
        <w:rPr>
          <w:sz w:val="24"/>
          <w:szCs w:val="24"/>
        </w:rPr>
      </w:pPr>
      <w:r w:rsidRPr="001947FD">
        <w:rPr>
          <w:color w:val="000000"/>
          <w:sz w:val="24"/>
          <w:szCs w:val="24"/>
        </w:rPr>
        <w:t>Coach managers to address people matters early and constructively, using informal resolution, mediation or facilitated conversations where appropriate.</w:t>
      </w:r>
    </w:p>
    <w:p w14:paraId="18D28FD7" w14:textId="77777777" w:rsidR="003905BC" w:rsidRPr="001947FD" w:rsidRDefault="00CC3623">
      <w:pPr>
        <w:numPr>
          <w:ilvl w:val="0"/>
          <w:numId w:val="1"/>
        </w:numPr>
        <w:spacing w:after="40" w:line="240" w:lineRule="auto"/>
        <w:rPr>
          <w:sz w:val="24"/>
          <w:szCs w:val="24"/>
        </w:rPr>
      </w:pPr>
      <w:r w:rsidRPr="001947FD">
        <w:rPr>
          <w:color w:val="000000"/>
          <w:sz w:val="24"/>
          <w:szCs w:val="24"/>
        </w:rPr>
        <w:t>Liaise with the Council’s external HR advisers, employment solicitors, occupational health providers, trade unions and other professional bodies as authorised by the Town Clerk/CEO.</w:t>
      </w:r>
    </w:p>
    <w:p w14:paraId="60E4E8B2" w14:textId="77777777" w:rsidR="003905BC" w:rsidRPr="001947FD" w:rsidRDefault="00CC3623">
      <w:pPr>
        <w:pStyle w:val="Heading2"/>
        <w:rPr>
          <w:szCs w:val="24"/>
        </w:rPr>
      </w:pPr>
      <w:r w:rsidRPr="001947FD">
        <w:rPr>
          <w:szCs w:val="24"/>
        </w:rPr>
        <w:t>Policy, governance and organisational development</w:t>
      </w:r>
    </w:p>
    <w:p w14:paraId="48BFDA57" w14:textId="77777777" w:rsidR="003905BC" w:rsidRPr="001947FD" w:rsidRDefault="00CC3623">
      <w:pPr>
        <w:numPr>
          <w:ilvl w:val="0"/>
          <w:numId w:val="1"/>
        </w:numPr>
        <w:spacing w:after="40" w:line="240" w:lineRule="auto"/>
        <w:rPr>
          <w:sz w:val="24"/>
          <w:szCs w:val="24"/>
        </w:rPr>
      </w:pPr>
      <w:r w:rsidRPr="001947FD">
        <w:rPr>
          <w:color w:val="000000"/>
          <w:sz w:val="24"/>
          <w:szCs w:val="24"/>
        </w:rPr>
        <w:t>Maintain a planned programme for reviewing HR policies, procedures, templates and guidance, consulting appropriately and presenting recommendations for approval.</w:t>
      </w:r>
    </w:p>
    <w:p w14:paraId="0328281B" w14:textId="77777777" w:rsidR="003905BC" w:rsidRPr="001947FD" w:rsidRDefault="00CC3623">
      <w:pPr>
        <w:numPr>
          <w:ilvl w:val="0"/>
          <w:numId w:val="1"/>
        </w:numPr>
        <w:spacing w:after="40" w:line="240" w:lineRule="auto"/>
        <w:rPr>
          <w:sz w:val="24"/>
          <w:szCs w:val="24"/>
        </w:rPr>
      </w:pPr>
      <w:r w:rsidRPr="001947FD">
        <w:rPr>
          <w:color w:val="000000"/>
          <w:sz w:val="24"/>
          <w:szCs w:val="24"/>
        </w:rPr>
        <w:t>Monitor changes in employment law and good practice, assess their implications for the Council and implement agreed changes.</w:t>
      </w:r>
    </w:p>
    <w:p w14:paraId="369747E2" w14:textId="77777777" w:rsidR="003905BC" w:rsidRPr="001947FD" w:rsidRDefault="00CC3623">
      <w:pPr>
        <w:numPr>
          <w:ilvl w:val="0"/>
          <w:numId w:val="1"/>
        </w:numPr>
        <w:spacing w:after="40" w:line="240" w:lineRule="auto"/>
        <w:rPr>
          <w:sz w:val="24"/>
          <w:szCs w:val="24"/>
        </w:rPr>
      </w:pPr>
      <w:r w:rsidRPr="001947FD">
        <w:rPr>
          <w:color w:val="000000"/>
          <w:sz w:val="24"/>
          <w:szCs w:val="24"/>
        </w:rPr>
        <w:lastRenderedPageBreak/>
        <w:t>Support workforce planning, restructures, job design, job evaluation, succession planning and change management, including consultation and TUPE considerations where applicable.</w:t>
      </w:r>
    </w:p>
    <w:p w14:paraId="64AD8C28" w14:textId="77777777" w:rsidR="003905BC" w:rsidRPr="001947FD" w:rsidRDefault="00CC3623">
      <w:pPr>
        <w:numPr>
          <w:ilvl w:val="0"/>
          <w:numId w:val="1"/>
        </w:numPr>
        <w:spacing w:after="40" w:line="240" w:lineRule="auto"/>
        <w:rPr>
          <w:sz w:val="24"/>
          <w:szCs w:val="24"/>
        </w:rPr>
      </w:pPr>
      <w:r w:rsidRPr="001947FD">
        <w:rPr>
          <w:color w:val="000000"/>
          <w:sz w:val="24"/>
          <w:szCs w:val="24"/>
        </w:rPr>
        <w:t>Provide professional HR input to the Personnel Committee and any disciplinary, grievance, appeal or recruitment panel, including preparing reports and attending meetings when required.</w:t>
      </w:r>
    </w:p>
    <w:p w14:paraId="70E6D051" w14:textId="77777777" w:rsidR="003905BC" w:rsidRPr="001947FD" w:rsidRDefault="00CC3623">
      <w:pPr>
        <w:numPr>
          <w:ilvl w:val="0"/>
          <w:numId w:val="1"/>
        </w:numPr>
        <w:spacing w:after="40" w:line="240" w:lineRule="auto"/>
        <w:rPr>
          <w:sz w:val="24"/>
          <w:szCs w:val="24"/>
        </w:rPr>
      </w:pPr>
      <w:r w:rsidRPr="001947FD">
        <w:rPr>
          <w:color w:val="000000"/>
          <w:sz w:val="24"/>
          <w:szCs w:val="24"/>
        </w:rPr>
        <w:t>Contribute to the Council’s strategic and service planning, organisational values and future devolution or service-transfer discussions from a workforce perspective.</w:t>
      </w:r>
    </w:p>
    <w:p w14:paraId="61D2A1F1" w14:textId="77777777" w:rsidR="003905BC" w:rsidRPr="001947FD" w:rsidRDefault="00CC3623">
      <w:pPr>
        <w:pStyle w:val="Heading2"/>
        <w:rPr>
          <w:szCs w:val="24"/>
        </w:rPr>
      </w:pPr>
      <w:r w:rsidRPr="001947FD">
        <w:rPr>
          <w:szCs w:val="24"/>
        </w:rPr>
        <w:t>Recruitment and the employee lifecycle</w:t>
      </w:r>
    </w:p>
    <w:p w14:paraId="689B97C1" w14:textId="77777777" w:rsidR="003905BC" w:rsidRPr="001947FD" w:rsidRDefault="00CC3623">
      <w:pPr>
        <w:numPr>
          <w:ilvl w:val="0"/>
          <w:numId w:val="1"/>
        </w:numPr>
        <w:spacing w:after="40" w:line="240" w:lineRule="auto"/>
        <w:rPr>
          <w:sz w:val="24"/>
          <w:szCs w:val="24"/>
        </w:rPr>
      </w:pPr>
      <w:r w:rsidRPr="001947FD">
        <w:rPr>
          <w:color w:val="000000"/>
          <w:sz w:val="24"/>
          <w:szCs w:val="24"/>
        </w:rPr>
        <w:t>Coordinate fair, inclusive and efficient recruitment and selection processes, supporting managers with job descriptions, person specifications, adverts, shortlisting, interviews and selection records.</w:t>
      </w:r>
    </w:p>
    <w:p w14:paraId="3419B4F6" w14:textId="77777777" w:rsidR="003905BC" w:rsidRPr="001947FD" w:rsidRDefault="00CC3623">
      <w:pPr>
        <w:numPr>
          <w:ilvl w:val="0"/>
          <w:numId w:val="1"/>
        </w:numPr>
        <w:spacing w:after="40" w:line="240" w:lineRule="auto"/>
        <w:rPr>
          <w:sz w:val="24"/>
          <w:szCs w:val="24"/>
        </w:rPr>
      </w:pPr>
      <w:r w:rsidRPr="001947FD">
        <w:rPr>
          <w:color w:val="000000"/>
          <w:sz w:val="24"/>
          <w:szCs w:val="24"/>
        </w:rPr>
        <w:t>Ensure appropriate pre-employment checks are completed, including right to work, references, medical or occupational health information and DBS checks where relevant.</w:t>
      </w:r>
    </w:p>
    <w:p w14:paraId="593FFFC8" w14:textId="77777777" w:rsidR="003905BC" w:rsidRPr="001947FD" w:rsidRDefault="00CC3623">
      <w:pPr>
        <w:numPr>
          <w:ilvl w:val="0"/>
          <w:numId w:val="1"/>
        </w:numPr>
        <w:spacing w:after="40" w:line="240" w:lineRule="auto"/>
        <w:rPr>
          <w:sz w:val="24"/>
          <w:szCs w:val="24"/>
        </w:rPr>
      </w:pPr>
      <w:r w:rsidRPr="001947FD">
        <w:rPr>
          <w:color w:val="000000"/>
          <w:sz w:val="24"/>
          <w:szCs w:val="24"/>
        </w:rPr>
        <w:t>Prepare or oversee accurate offer letters, contracts, contractual variations and other employment documentation, maintaining an effective audit trail.</w:t>
      </w:r>
    </w:p>
    <w:p w14:paraId="07448143" w14:textId="77777777" w:rsidR="003905BC" w:rsidRPr="001947FD" w:rsidRDefault="00CC3623">
      <w:pPr>
        <w:numPr>
          <w:ilvl w:val="0"/>
          <w:numId w:val="1"/>
        </w:numPr>
        <w:spacing w:after="40" w:line="240" w:lineRule="auto"/>
        <w:rPr>
          <w:sz w:val="24"/>
          <w:szCs w:val="24"/>
        </w:rPr>
      </w:pPr>
      <w:r w:rsidRPr="001947FD">
        <w:rPr>
          <w:color w:val="000000"/>
          <w:sz w:val="24"/>
          <w:szCs w:val="24"/>
        </w:rPr>
        <w:t>Develop and monitor induction, probation and onboarding arrangements and support managers to complete timely reviews.</w:t>
      </w:r>
    </w:p>
    <w:p w14:paraId="6A1FA681" w14:textId="77777777" w:rsidR="003905BC" w:rsidRPr="001947FD" w:rsidRDefault="00CC3623">
      <w:pPr>
        <w:numPr>
          <w:ilvl w:val="0"/>
          <w:numId w:val="1"/>
        </w:numPr>
        <w:spacing w:after="40" w:line="240" w:lineRule="auto"/>
        <w:rPr>
          <w:sz w:val="24"/>
          <w:szCs w:val="24"/>
        </w:rPr>
      </w:pPr>
      <w:r w:rsidRPr="001947FD">
        <w:rPr>
          <w:color w:val="000000"/>
          <w:sz w:val="24"/>
          <w:szCs w:val="24"/>
        </w:rPr>
        <w:t>Coordinate leaver processes, including exit interviews, return of Council property, final documentation and analysis of themes arising from turnover.</w:t>
      </w:r>
    </w:p>
    <w:p w14:paraId="5B43816C" w14:textId="77777777" w:rsidR="003905BC" w:rsidRPr="001947FD" w:rsidRDefault="00CC3623">
      <w:pPr>
        <w:pStyle w:val="Heading2"/>
        <w:rPr>
          <w:szCs w:val="24"/>
        </w:rPr>
      </w:pPr>
      <w:r w:rsidRPr="001947FD">
        <w:rPr>
          <w:szCs w:val="24"/>
        </w:rPr>
        <w:t>Attendance, wellbeing and performance</w:t>
      </w:r>
    </w:p>
    <w:p w14:paraId="47C8EEEA" w14:textId="77777777" w:rsidR="003905BC" w:rsidRPr="001947FD" w:rsidRDefault="00CC3623">
      <w:pPr>
        <w:numPr>
          <w:ilvl w:val="0"/>
          <w:numId w:val="1"/>
        </w:numPr>
        <w:spacing w:after="40" w:line="240" w:lineRule="auto"/>
        <w:rPr>
          <w:sz w:val="24"/>
          <w:szCs w:val="24"/>
        </w:rPr>
      </w:pPr>
      <w:r w:rsidRPr="001947FD">
        <w:rPr>
          <w:color w:val="000000"/>
          <w:sz w:val="24"/>
          <w:szCs w:val="24"/>
        </w:rPr>
        <w:t>Support managers to apply the sickness absence procedure consistently, including return-to-work meetings, trigger reviews, reasonable adjustments, occupational health referrals and long-term absence case management.</w:t>
      </w:r>
    </w:p>
    <w:p w14:paraId="02826951" w14:textId="77777777" w:rsidR="003905BC" w:rsidRPr="001947FD" w:rsidRDefault="00CC3623">
      <w:pPr>
        <w:numPr>
          <w:ilvl w:val="0"/>
          <w:numId w:val="1"/>
        </w:numPr>
        <w:spacing w:after="40" w:line="240" w:lineRule="auto"/>
        <w:rPr>
          <w:sz w:val="24"/>
          <w:szCs w:val="24"/>
        </w:rPr>
      </w:pPr>
      <w:r w:rsidRPr="001947FD">
        <w:rPr>
          <w:color w:val="000000"/>
          <w:sz w:val="24"/>
          <w:szCs w:val="24"/>
        </w:rPr>
        <w:t>Promote employee health, wellbeing and psychological safety, maintaining effective links with the Employee Assistance Programme, Mental Health First Aiders and other support providers.</w:t>
      </w:r>
    </w:p>
    <w:p w14:paraId="600F07E3" w14:textId="77777777" w:rsidR="003905BC" w:rsidRPr="001947FD" w:rsidRDefault="00CC3623">
      <w:pPr>
        <w:numPr>
          <w:ilvl w:val="0"/>
          <w:numId w:val="1"/>
        </w:numPr>
        <w:spacing w:after="40" w:line="240" w:lineRule="auto"/>
        <w:rPr>
          <w:sz w:val="24"/>
          <w:szCs w:val="24"/>
        </w:rPr>
      </w:pPr>
      <w:r w:rsidRPr="001947FD">
        <w:rPr>
          <w:color w:val="000000"/>
          <w:sz w:val="24"/>
          <w:szCs w:val="24"/>
        </w:rPr>
        <w:t>Support the consistent operation of appraisal, objective-setting, one-to-ones, performance improvement and recognition arrangements.</w:t>
      </w:r>
    </w:p>
    <w:p w14:paraId="3BAE89E7" w14:textId="77777777" w:rsidR="003905BC" w:rsidRPr="001947FD" w:rsidRDefault="00CC3623">
      <w:pPr>
        <w:numPr>
          <w:ilvl w:val="0"/>
          <w:numId w:val="1"/>
        </w:numPr>
        <w:spacing w:after="40" w:line="240" w:lineRule="auto"/>
        <w:rPr>
          <w:sz w:val="24"/>
          <w:szCs w:val="24"/>
        </w:rPr>
      </w:pPr>
      <w:r w:rsidRPr="001947FD">
        <w:rPr>
          <w:color w:val="000000"/>
          <w:sz w:val="24"/>
          <w:szCs w:val="24"/>
        </w:rPr>
        <w:t>Advise on equality, diversity and inclusion and help ensure the Council meets its responsibilities under the Equality Act 2010, including consideration and review of reasonable adjustments.</w:t>
      </w:r>
    </w:p>
    <w:p w14:paraId="31ED25C1" w14:textId="77777777" w:rsidR="003905BC" w:rsidRPr="001947FD" w:rsidRDefault="00CC3623">
      <w:pPr>
        <w:pStyle w:val="Heading2"/>
        <w:rPr>
          <w:szCs w:val="24"/>
        </w:rPr>
      </w:pPr>
      <w:r w:rsidRPr="001947FD">
        <w:rPr>
          <w:szCs w:val="24"/>
        </w:rPr>
        <w:t>Learning and development</w:t>
      </w:r>
    </w:p>
    <w:p w14:paraId="71CE37D9" w14:textId="77777777" w:rsidR="003905BC" w:rsidRPr="001947FD" w:rsidRDefault="00CC3623">
      <w:pPr>
        <w:numPr>
          <w:ilvl w:val="0"/>
          <w:numId w:val="1"/>
        </w:numPr>
        <w:spacing w:after="40" w:line="240" w:lineRule="auto"/>
        <w:rPr>
          <w:sz w:val="24"/>
          <w:szCs w:val="24"/>
        </w:rPr>
      </w:pPr>
      <w:r w:rsidRPr="001947FD">
        <w:rPr>
          <w:color w:val="000000"/>
          <w:sz w:val="24"/>
          <w:szCs w:val="24"/>
        </w:rPr>
        <w:t>Identify organisational and individual learning needs with managers and develop an annual training and development plan aligned to Council priorities and available budgets.</w:t>
      </w:r>
    </w:p>
    <w:p w14:paraId="0F417EC4" w14:textId="77777777" w:rsidR="003905BC" w:rsidRPr="001947FD" w:rsidRDefault="00CC3623">
      <w:pPr>
        <w:numPr>
          <w:ilvl w:val="0"/>
          <w:numId w:val="1"/>
        </w:numPr>
        <w:spacing w:after="40" w:line="240" w:lineRule="auto"/>
        <w:rPr>
          <w:sz w:val="24"/>
          <w:szCs w:val="24"/>
        </w:rPr>
      </w:pPr>
      <w:r w:rsidRPr="001947FD">
        <w:rPr>
          <w:color w:val="000000"/>
          <w:sz w:val="24"/>
          <w:szCs w:val="24"/>
        </w:rPr>
        <w:t>Source and coordinate learning activities, maintain accurate training and qualification records, and evaluate effectiveness and value for money.</w:t>
      </w:r>
    </w:p>
    <w:p w14:paraId="5EA8CD4A" w14:textId="77777777" w:rsidR="003905BC" w:rsidRPr="001947FD" w:rsidRDefault="00CC3623">
      <w:pPr>
        <w:numPr>
          <w:ilvl w:val="0"/>
          <w:numId w:val="1"/>
        </w:numPr>
        <w:spacing w:after="40" w:line="240" w:lineRule="auto"/>
        <w:rPr>
          <w:sz w:val="24"/>
          <w:szCs w:val="24"/>
        </w:rPr>
      </w:pPr>
      <w:r w:rsidRPr="001947FD">
        <w:rPr>
          <w:color w:val="000000"/>
          <w:sz w:val="24"/>
          <w:szCs w:val="24"/>
        </w:rPr>
        <w:t>Design or deliver practical HR briefings and guidance for managers and employees, promoting confident and consistent people management.</w:t>
      </w:r>
    </w:p>
    <w:p w14:paraId="0CD8708B" w14:textId="77777777" w:rsidR="003905BC" w:rsidRPr="001947FD" w:rsidRDefault="00CC3623">
      <w:pPr>
        <w:pStyle w:val="Heading2"/>
        <w:rPr>
          <w:szCs w:val="24"/>
        </w:rPr>
      </w:pPr>
      <w:r w:rsidRPr="001947FD">
        <w:rPr>
          <w:szCs w:val="24"/>
        </w:rPr>
        <w:t>HR systems, data and administration</w:t>
      </w:r>
    </w:p>
    <w:p w14:paraId="6662441C" w14:textId="62DFE3AE" w:rsidR="003905BC" w:rsidRPr="001947FD" w:rsidRDefault="00CC3623">
      <w:pPr>
        <w:numPr>
          <w:ilvl w:val="0"/>
          <w:numId w:val="1"/>
        </w:numPr>
        <w:spacing w:after="40" w:line="240" w:lineRule="auto"/>
        <w:rPr>
          <w:sz w:val="24"/>
          <w:szCs w:val="24"/>
        </w:rPr>
      </w:pPr>
      <w:r w:rsidRPr="001947FD">
        <w:rPr>
          <w:color w:val="000000"/>
          <w:sz w:val="24"/>
          <w:szCs w:val="24"/>
        </w:rPr>
        <w:t>Maintain accurate, secure and confidential employee records and ensure the effective use of the Council’s HR information system</w:t>
      </w:r>
      <w:r w:rsidR="00A73416" w:rsidRPr="001947FD">
        <w:rPr>
          <w:color w:val="000000"/>
          <w:sz w:val="24"/>
          <w:szCs w:val="24"/>
        </w:rPr>
        <w:t xml:space="preserve">, currently </w:t>
      </w:r>
      <w:proofErr w:type="spellStart"/>
      <w:r w:rsidR="00A73416" w:rsidRPr="001947FD">
        <w:rPr>
          <w:i/>
          <w:iCs/>
          <w:color w:val="000000"/>
          <w:sz w:val="24"/>
          <w:szCs w:val="24"/>
        </w:rPr>
        <w:t>BreatheHR</w:t>
      </w:r>
      <w:proofErr w:type="spellEnd"/>
      <w:r w:rsidRPr="001947FD">
        <w:rPr>
          <w:color w:val="000000"/>
          <w:sz w:val="24"/>
          <w:szCs w:val="24"/>
        </w:rPr>
        <w:t>, with appropriate controls, retention arrangements and data quality checks.</w:t>
      </w:r>
    </w:p>
    <w:p w14:paraId="62DBC82D" w14:textId="77777777" w:rsidR="003905BC" w:rsidRPr="001947FD" w:rsidRDefault="00CC3623">
      <w:pPr>
        <w:numPr>
          <w:ilvl w:val="0"/>
          <w:numId w:val="1"/>
        </w:numPr>
        <w:spacing w:after="40" w:line="240" w:lineRule="auto"/>
        <w:rPr>
          <w:sz w:val="24"/>
          <w:szCs w:val="24"/>
        </w:rPr>
      </w:pPr>
      <w:r w:rsidRPr="001947FD">
        <w:rPr>
          <w:color w:val="000000"/>
          <w:sz w:val="24"/>
          <w:szCs w:val="24"/>
        </w:rPr>
        <w:t>Produce accurate workforce information and reports, including establishment, recruitment, turnover, attendance, equality, training and casework data, highlighting trends, risks and recommended action.</w:t>
      </w:r>
    </w:p>
    <w:p w14:paraId="249B56AB" w14:textId="34F52C8F" w:rsidR="003905BC" w:rsidRPr="001947FD" w:rsidRDefault="00CC3623">
      <w:pPr>
        <w:numPr>
          <w:ilvl w:val="0"/>
          <w:numId w:val="1"/>
        </w:numPr>
        <w:spacing w:after="40" w:line="240" w:lineRule="auto"/>
        <w:rPr>
          <w:sz w:val="24"/>
          <w:szCs w:val="24"/>
        </w:rPr>
      </w:pPr>
      <w:r w:rsidRPr="001947FD">
        <w:rPr>
          <w:color w:val="000000"/>
          <w:sz w:val="24"/>
          <w:szCs w:val="24"/>
        </w:rPr>
        <w:t xml:space="preserve">Provide authorised and timely employee-change information to the Responsible Financial Officer </w:t>
      </w:r>
      <w:r w:rsidR="00A73416" w:rsidRPr="001947FD">
        <w:rPr>
          <w:color w:val="000000"/>
          <w:sz w:val="24"/>
          <w:szCs w:val="24"/>
        </w:rPr>
        <w:t>for the purposes of monthly</w:t>
      </w:r>
      <w:r w:rsidRPr="001947FD">
        <w:rPr>
          <w:color w:val="000000"/>
          <w:sz w:val="24"/>
          <w:szCs w:val="24"/>
        </w:rPr>
        <w:t xml:space="preserve"> payroll pro</w:t>
      </w:r>
      <w:r w:rsidR="00A73416" w:rsidRPr="001947FD">
        <w:rPr>
          <w:color w:val="000000"/>
          <w:sz w:val="24"/>
          <w:szCs w:val="24"/>
        </w:rPr>
        <w:t>cessing</w:t>
      </w:r>
      <w:r w:rsidRPr="001947FD">
        <w:rPr>
          <w:color w:val="000000"/>
          <w:sz w:val="24"/>
          <w:szCs w:val="24"/>
        </w:rPr>
        <w:t>, and support the resolution of pay, pension and benefits queries while maintaining appropriate separation of duties.</w:t>
      </w:r>
    </w:p>
    <w:p w14:paraId="76589C4F" w14:textId="77777777" w:rsidR="003905BC" w:rsidRPr="001947FD" w:rsidRDefault="00CC3623">
      <w:pPr>
        <w:numPr>
          <w:ilvl w:val="0"/>
          <w:numId w:val="1"/>
        </w:numPr>
        <w:spacing w:after="40" w:line="240" w:lineRule="auto"/>
        <w:rPr>
          <w:sz w:val="24"/>
          <w:szCs w:val="24"/>
        </w:rPr>
      </w:pPr>
      <w:r w:rsidRPr="001947FD">
        <w:rPr>
          <w:color w:val="000000"/>
          <w:sz w:val="24"/>
          <w:szCs w:val="24"/>
        </w:rPr>
        <w:lastRenderedPageBreak/>
        <w:t>Manage HR correspondence, templates, trackers and workflows so that deadlines, review dates and statutory or contractual obligations are met.</w:t>
      </w:r>
    </w:p>
    <w:p w14:paraId="407179C3" w14:textId="77777777" w:rsidR="003905BC" w:rsidRPr="001947FD" w:rsidRDefault="00CC3623">
      <w:pPr>
        <w:numPr>
          <w:ilvl w:val="0"/>
          <w:numId w:val="1"/>
        </w:numPr>
        <w:spacing w:after="40" w:line="240" w:lineRule="auto"/>
        <w:rPr>
          <w:sz w:val="24"/>
          <w:szCs w:val="24"/>
        </w:rPr>
      </w:pPr>
      <w:r w:rsidRPr="001947FD">
        <w:rPr>
          <w:color w:val="000000"/>
          <w:sz w:val="24"/>
          <w:szCs w:val="24"/>
        </w:rPr>
        <w:t>Handle personal data in accordance with UK GDPR, the Data Protection Act 2018, the Council’s policies and the highest standards of professional confidentiality.</w:t>
      </w:r>
    </w:p>
    <w:p w14:paraId="5C58F971" w14:textId="77777777" w:rsidR="003905BC" w:rsidRPr="001947FD" w:rsidRDefault="00CC3623">
      <w:pPr>
        <w:pStyle w:val="Heading2"/>
        <w:rPr>
          <w:szCs w:val="24"/>
        </w:rPr>
      </w:pPr>
      <w:r w:rsidRPr="001947FD">
        <w:rPr>
          <w:szCs w:val="24"/>
        </w:rPr>
        <w:t>General</w:t>
      </w:r>
    </w:p>
    <w:p w14:paraId="5C664874" w14:textId="77777777" w:rsidR="003905BC" w:rsidRPr="001947FD" w:rsidRDefault="00CC3623">
      <w:pPr>
        <w:numPr>
          <w:ilvl w:val="0"/>
          <w:numId w:val="1"/>
        </w:numPr>
        <w:spacing w:after="40" w:line="240" w:lineRule="auto"/>
        <w:rPr>
          <w:sz w:val="24"/>
          <w:szCs w:val="24"/>
        </w:rPr>
      </w:pPr>
      <w:r w:rsidRPr="001947FD">
        <w:rPr>
          <w:color w:val="000000"/>
          <w:sz w:val="24"/>
          <w:szCs w:val="24"/>
        </w:rPr>
        <w:t>Build effective working relationships across all Council services and model the Council’s CARE values and expected standards of conduct.</w:t>
      </w:r>
    </w:p>
    <w:p w14:paraId="5AF67344" w14:textId="77777777" w:rsidR="003905BC" w:rsidRPr="001947FD" w:rsidRDefault="00CC3623">
      <w:pPr>
        <w:numPr>
          <w:ilvl w:val="0"/>
          <w:numId w:val="1"/>
        </w:numPr>
        <w:spacing w:after="40" w:line="240" w:lineRule="auto"/>
        <w:rPr>
          <w:sz w:val="24"/>
          <w:szCs w:val="24"/>
        </w:rPr>
      </w:pPr>
      <w:r w:rsidRPr="001947FD">
        <w:rPr>
          <w:color w:val="000000"/>
          <w:sz w:val="24"/>
          <w:szCs w:val="24"/>
        </w:rPr>
        <w:t>Attend Council, committee, panel or other meetings, including occasional evening meetings, as directed by the Town Clerk/CEO.</w:t>
      </w:r>
    </w:p>
    <w:p w14:paraId="3BB0CB79" w14:textId="77777777" w:rsidR="003905BC" w:rsidRPr="001947FD" w:rsidRDefault="00CC3623">
      <w:pPr>
        <w:numPr>
          <w:ilvl w:val="0"/>
          <w:numId w:val="1"/>
        </w:numPr>
        <w:spacing w:after="40" w:line="240" w:lineRule="auto"/>
        <w:rPr>
          <w:sz w:val="24"/>
          <w:szCs w:val="24"/>
        </w:rPr>
      </w:pPr>
      <w:r w:rsidRPr="001947FD">
        <w:rPr>
          <w:color w:val="000000"/>
          <w:sz w:val="24"/>
          <w:szCs w:val="24"/>
        </w:rPr>
        <w:t>Manage the HR work programme within agreed priorities and resources, identifying opportunities for service improvement, efficiency and innovation.</w:t>
      </w:r>
    </w:p>
    <w:p w14:paraId="087ABDA6" w14:textId="77777777" w:rsidR="003905BC" w:rsidRPr="001947FD" w:rsidRDefault="00CC3623">
      <w:pPr>
        <w:numPr>
          <w:ilvl w:val="0"/>
          <w:numId w:val="1"/>
        </w:numPr>
        <w:spacing w:after="40" w:line="240" w:lineRule="auto"/>
        <w:rPr>
          <w:sz w:val="24"/>
          <w:szCs w:val="24"/>
        </w:rPr>
      </w:pPr>
      <w:r w:rsidRPr="001947FD">
        <w:rPr>
          <w:color w:val="000000"/>
          <w:sz w:val="24"/>
          <w:szCs w:val="24"/>
        </w:rPr>
        <w:t>Maintain continuing professional development and undertake training relevant to the role.</w:t>
      </w:r>
    </w:p>
    <w:p w14:paraId="67CA30DD" w14:textId="77777777" w:rsidR="003905BC" w:rsidRPr="001947FD" w:rsidRDefault="00CC3623">
      <w:pPr>
        <w:numPr>
          <w:ilvl w:val="0"/>
          <w:numId w:val="1"/>
        </w:numPr>
        <w:spacing w:after="40" w:line="240" w:lineRule="auto"/>
        <w:rPr>
          <w:sz w:val="24"/>
          <w:szCs w:val="24"/>
        </w:rPr>
      </w:pPr>
      <w:r w:rsidRPr="001947FD">
        <w:rPr>
          <w:color w:val="000000"/>
          <w:sz w:val="24"/>
          <w:szCs w:val="24"/>
        </w:rPr>
        <w:t>Comply with all Council policies, including those relating to health and safety, equality, safeguarding, information security, financial regulations and customer care.</w:t>
      </w:r>
    </w:p>
    <w:p w14:paraId="52C18AE4" w14:textId="77777777" w:rsidR="003905BC" w:rsidRPr="001947FD" w:rsidRDefault="00CC3623">
      <w:pPr>
        <w:numPr>
          <w:ilvl w:val="0"/>
          <w:numId w:val="1"/>
        </w:numPr>
        <w:spacing w:after="40" w:line="240" w:lineRule="auto"/>
        <w:rPr>
          <w:sz w:val="24"/>
          <w:szCs w:val="24"/>
        </w:rPr>
      </w:pPr>
      <w:r w:rsidRPr="001947FD">
        <w:rPr>
          <w:color w:val="000000"/>
          <w:sz w:val="24"/>
          <w:szCs w:val="24"/>
        </w:rPr>
        <w:t>Undertake any other duties reasonably required by the Council that are commensurate with the nature and grade of the post.</w:t>
      </w:r>
    </w:p>
    <w:p w14:paraId="65FA294A" w14:textId="77777777" w:rsidR="003905BC" w:rsidRDefault="00CC3623">
      <w:pPr>
        <w:spacing w:before="160" w:after="0"/>
      </w:pPr>
      <w:r>
        <w:rPr>
          <w:b/>
          <w:color w:val="000000"/>
          <w:sz w:val="19"/>
        </w:rPr>
        <w:t xml:space="preserve">Note: </w:t>
      </w:r>
      <w:r>
        <w:rPr>
          <w:i/>
          <w:color w:val="666666"/>
          <w:sz w:val="19"/>
        </w:rPr>
        <w:t>This job description outlines the main duties of the post. It is not an exhaustive list and may be reviewed, following consultation, to reflect changing service needs without altering the general character or level of responsibility of the role.</w:t>
      </w:r>
    </w:p>
    <w:p w14:paraId="490EDB44" w14:textId="77777777" w:rsidR="003905BC" w:rsidRDefault="003905BC">
      <w:pPr>
        <w:sectPr w:rsidR="003905BC">
          <w:footerReference w:type="default" r:id="rId8"/>
          <w:pgSz w:w="11906" w:h="16838"/>
          <w:pgMar w:top="792" w:right="864" w:bottom="864" w:left="864" w:header="360" w:footer="432" w:gutter="0"/>
          <w:cols w:space="708"/>
          <w:docGrid w:linePitch="360"/>
        </w:sectPr>
      </w:pPr>
    </w:p>
    <w:p w14:paraId="59FEA24F" w14:textId="77777777" w:rsidR="003905BC" w:rsidRDefault="00CC3623">
      <w:pPr>
        <w:pStyle w:val="Heading1"/>
      </w:pPr>
      <w:r>
        <w:lastRenderedPageBreak/>
        <w:t>PERSON SPECIFICATION</w:t>
      </w:r>
    </w:p>
    <w:p w14:paraId="18A58C0A" w14:textId="5C50A7C0" w:rsidR="003905BC" w:rsidRDefault="0069177A">
      <w:pPr>
        <w:spacing w:after="160"/>
      </w:pPr>
      <w:r>
        <w:rPr>
          <w:b/>
          <w:color w:val="277A3A"/>
          <w:sz w:val="24"/>
        </w:rPr>
        <w:t xml:space="preserve">People &amp; </w:t>
      </w:r>
      <w:r w:rsidR="00CC3623">
        <w:rPr>
          <w:b/>
          <w:color w:val="277A3A"/>
          <w:sz w:val="24"/>
        </w:rPr>
        <w:t>Human Resources Officer</w:t>
      </w:r>
    </w:p>
    <w:tbl>
      <w:tblPr>
        <w:tblW w:w="13400" w:type="dxa"/>
        <w:tblInd w:w="1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100"/>
        <w:gridCol w:w="5050"/>
        <w:gridCol w:w="4700"/>
        <w:gridCol w:w="1550"/>
      </w:tblGrid>
      <w:tr w:rsidR="003905BC" w14:paraId="1C23C8E5" w14:textId="77777777">
        <w:trPr>
          <w:tblHeader/>
        </w:trPr>
        <w:tc>
          <w:tcPr>
            <w:tcW w:w="2100" w:type="dxa"/>
            <w:shd w:val="clear" w:color="auto" w:fill="277A3A"/>
            <w:tcMar>
              <w:top w:w="45" w:type="dxa"/>
              <w:left w:w="85" w:type="dxa"/>
              <w:bottom w:w="45" w:type="dxa"/>
              <w:right w:w="85" w:type="dxa"/>
            </w:tcMar>
            <w:vAlign w:val="center"/>
          </w:tcPr>
          <w:p w14:paraId="21FA1F38" w14:textId="77777777" w:rsidR="003905BC" w:rsidRDefault="00CC3623">
            <w:pPr>
              <w:spacing w:after="0"/>
              <w:jc w:val="center"/>
            </w:pPr>
            <w:r>
              <w:rPr>
                <w:b/>
                <w:color w:val="FFFFFF"/>
                <w:sz w:val="18"/>
              </w:rPr>
              <w:t>Criterion</w:t>
            </w:r>
          </w:p>
        </w:tc>
        <w:tc>
          <w:tcPr>
            <w:tcW w:w="5050" w:type="dxa"/>
            <w:shd w:val="clear" w:color="auto" w:fill="277A3A"/>
            <w:tcMar>
              <w:top w:w="45" w:type="dxa"/>
              <w:left w:w="85" w:type="dxa"/>
              <w:bottom w:w="45" w:type="dxa"/>
              <w:right w:w="85" w:type="dxa"/>
            </w:tcMar>
            <w:vAlign w:val="center"/>
          </w:tcPr>
          <w:p w14:paraId="138C7B0B" w14:textId="77777777" w:rsidR="003905BC" w:rsidRDefault="00CC3623">
            <w:pPr>
              <w:spacing w:after="0"/>
              <w:jc w:val="center"/>
            </w:pPr>
            <w:r>
              <w:rPr>
                <w:b/>
                <w:color w:val="FFFFFF"/>
                <w:sz w:val="18"/>
              </w:rPr>
              <w:t>Essential</w:t>
            </w:r>
          </w:p>
        </w:tc>
        <w:tc>
          <w:tcPr>
            <w:tcW w:w="4700" w:type="dxa"/>
            <w:shd w:val="clear" w:color="auto" w:fill="277A3A"/>
            <w:tcMar>
              <w:top w:w="45" w:type="dxa"/>
              <w:left w:w="85" w:type="dxa"/>
              <w:bottom w:w="45" w:type="dxa"/>
              <w:right w:w="85" w:type="dxa"/>
            </w:tcMar>
            <w:vAlign w:val="center"/>
          </w:tcPr>
          <w:p w14:paraId="0F59045B" w14:textId="77777777" w:rsidR="003905BC" w:rsidRDefault="00CC3623">
            <w:pPr>
              <w:spacing w:after="0"/>
              <w:jc w:val="center"/>
            </w:pPr>
            <w:r>
              <w:rPr>
                <w:b/>
                <w:color w:val="FFFFFF"/>
                <w:sz w:val="18"/>
              </w:rPr>
              <w:t>Desirable</w:t>
            </w:r>
          </w:p>
        </w:tc>
        <w:tc>
          <w:tcPr>
            <w:tcW w:w="1550" w:type="dxa"/>
            <w:shd w:val="clear" w:color="auto" w:fill="277A3A"/>
            <w:tcMar>
              <w:top w:w="45" w:type="dxa"/>
              <w:left w:w="85" w:type="dxa"/>
              <w:bottom w:w="45" w:type="dxa"/>
              <w:right w:w="85" w:type="dxa"/>
            </w:tcMar>
            <w:vAlign w:val="center"/>
          </w:tcPr>
          <w:p w14:paraId="6508C2BD" w14:textId="77777777" w:rsidR="003905BC" w:rsidRDefault="00CC3623">
            <w:pPr>
              <w:spacing w:after="0"/>
              <w:jc w:val="center"/>
            </w:pPr>
            <w:r>
              <w:rPr>
                <w:b/>
                <w:color w:val="FFFFFF"/>
                <w:sz w:val="18"/>
              </w:rPr>
              <w:t>Assessment</w:t>
            </w:r>
          </w:p>
        </w:tc>
      </w:tr>
      <w:tr w:rsidR="003905BC" w14:paraId="46028021" w14:textId="77777777">
        <w:tc>
          <w:tcPr>
            <w:tcW w:w="2100" w:type="dxa"/>
            <w:tcMar>
              <w:top w:w="45" w:type="dxa"/>
              <w:left w:w="85" w:type="dxa"/>
              <w:bottom w:w="45" w:type="dxa"/>
              <w:right w:w="85" w:type="dxa"/>
            </w:tcMar>
            <w:vAlign w:val="center"/>
          </w:tcPr>
          <w:p w14:paraId="23DEB2D0" w14:textId="77777777" w:rsidR="003905BC" w:rsidRDefault="00CC3623">
            <w:pPr>
              <w:spacing w:after="0" w:line="221" w:lineRule="auto"/>
            </w:pPr>
            <w:r>
              <w:rPr>
                <w:b/>
                <w:color w:val="000000"/>
                <w:sz w:val="15"/>
              </w:rPr>
              <w:t>Qualifications and professional development</w:t>
            </w:r>
          </w:p>
        </w:tc>
        <w:tc>
          <w:tcPr>
            <w:tcW w:w="5050" w:type="dxa"/>
            <w:tcMar>
              <w:top w:w="45" w:type="dxa"/>
              <w:left w:w="85" w:type="dxa"/>
              <w:bottom w:w="45" w:type="dxa"/>
              <w:right w:w="85" w:type="dxa"/>
            </w:tcMar>
            <w:vAlign w:val="center"/>
          </w:tcPr>
          <w:p w14:paraId="317EA330" w14:textId="6F8AC557" w:rsidR="003905BC" w:rsidRPr="003F4023" w:rsidRDefault="00F25056">
            <w:pPr>
              <w:numPr>
                <w:ilvl w:val="0"/>
                <w:numId w:val="1"/>
              </w:numPr>
              <w:spacing w:after="0" w:line="221" w:lineRule="auto"/>
            </w:pPr>
            <w:r>
              <w:rPr>
                <w:color w:val="000000"/>
                <w:sz w:val="15"/>
              </w:rPr>
              <w:t xml:space="preserve">CIPD Level </w:t>
            </w:r>
            <w:r w:rsidR="00FD33FB">
              <w:rPr>
                <w:color w:val="000000"/>
                <w:sz w:val="15"/>
              </w:rPr>
              <w:t>5 qualification, or a</w:t>
            </w:r>
            <w:r w:rsidR="00676F3A">
              <w:rPr>
                <w:color w:val="000000"/>
                <w:sz w:val="15"/>
              </w:rPr>
              <w:t xml:space="preserve"> relevant </w:t>
            </w:r>
            <w:r w:rsidR="004E3F4A">
              <w:rPr>
                <w:color w:val="000000"/>
                <w:sz w:val="15"/>
              </w:rPr>
              <w:t xml:space="preserve">professional HR </w:t>
            </w:r>
            <w:r>
              <w:rPr>
                <w:color w:val="000000"/>
                <w:sz w:val="15"/>
              </w:rPr>
              <w:t>qualification or</w:t>
            </w:r>
            <w:r w:rsidR="00CC3623">
              <w:rPr>
                <w:color w:val="000000"/>
                <w:sz w:val="15"/>
              </w:rPr>
              <w:t xml:space="preserve"> actively working towards it with substantial </w:t>
            </w:r>
            <w:r w:rsidR="004E3F4A">
              <w:rPr>
                <w:color w:val="000000"/>
                <w:sz w:val="15"/>
              </w:rPr>
              <w:t>progressive</w:t>
            </w:r>
            <w:r w:rsidR="00CC3623">
              <w:rPr>
                <w:color w:val="000000"/>
                <w:sz w:val="15"/>
              </w:rPr>
              <w:t xml:space="preserve"> HR experience.</w:t>
            </w:r>
            <w:r w:rsidR="004E3F4A">
              <w:rPr>
                <w:color w:val="000000"/>
                <w:sz w:val="15"/>
              </w:rPr>
              <w:t>to a similar level</w:t>
            </w:r>
            <w:r>
              <w:rPr>
                <w:color w:val="000000"/>
                <w:sz w:val="15"/>
              </w:rPr>
              <w:t>.</w:t>
            </w:r>
          </w:p>
          <w:p w14:paraId="6247492B" w14:textId="77777777" w:rsidR="003905BC" w:rsidRDefault="00CC3623">
            <w:pPr>
              <w:numPr>
                <w:ilvl w:val="0"/>
                <w:numId w:val="1"/>
              </w:numPr>
              <w:spacing w:after="0" w:line="221" w:lineRule="auto"/>
            </w:pPr>
            <w:r>
              <w:rPr>
                <w:color w:val="000000"/>
                <w:sz w:val="15"/>
              </w:rPr>
              <w:t>Good standard of general education, including English and mathematics.</w:t>
            </w:r>
          </w:p>
          <w:p w14:paraId="63CEE391" w14:textId="77777777" w:rsidR="003905BC" w:rsidRDefault="00CC3623">
            <w:pPr>
              <w:numPr>
                <w:ilvl w:val="0"/>
                <w:numId w:val="1"/>
              </w:numPr>
              <w:spacing w:after="0" w:line="221" w:lineRule="auto"/>
            </w:pPr>
            <w:r>
              <w:rPr>
                <w:color w:val="000000"/>
                <w:sz w:val="15"/>
              </w:rPr>
              <w:t>Evidence of relevant continuing professional development.</w:t>
            </w:r>
          </w:p>
        </w:tc>
        <w:tc>
          <w:tcPr>
            <w:tcW w:w="4700" w:type="dxa"/>
            <w:tcMar>
              <w:top w:w="45" w:type="dxa"/>
              <w:left w:w="85" w:type="dxa"/>
              <w:bottom w:w="45" w:type="dxa"/>
              <w:right w:w="85" w:type="dxa"/>
            </w:tcMar>
            <w:vAlign w:val="center"/>
          </w:tcPr>
          <w:p w14:paraId="12FD0F90" w14:textId="77777777" w:rsidR="003905BC" w:rsidRDefault="00CC3623">
            <w:pPr>
              <w:numPr>
                <w:ilvl w:val="0"/>
                <w:numId w:val="1"/>
              </w:numPr>
              <w:spacing w:after="0" w:line="221" w:lineRule="auto"/>
            </w:pPr>
            <w:r>
              <w:rPr>
                <w:color w:val="000000"/>
                <w:sz w:val="15"/>
              </w:rPr>
              <w:t>Associate or Chartered membership of the CIPD.</w:t>
            </w:r>
          </w:p>
          <w:p w14:paraId="114AD1A5" w14:textId="77777777" w:rsidR="003905BC" w:rsidRDefault="00CC3623">
            <w:pPr>
              <w:numPr>
                <w:ilvl w:val="0"/>
                <w:numId w:val="1"/>
              </w:numPr>
              <w:spacing w:after="0" w:line="221" w:lineRule="auto"/>
            </w:pPr>
            <w:r>
              <w:rPr>
                <w:color w:val="000000"/>
                <w:sz w:val="15"/>
              </w:rPr>
              <w:t>Relevant coaching, mediation, mental health, payroll or employment law training.</w:t>
            </w:r>
          </w:p>
        </w:tc>
        <w:tc>
          <w:tcPr>
            <w:tcW w:w="1550" w:type="dxa"/>
            <w:tcMar>
              <w:top w:w="45" w:type="dxa"/>
              <w:left w:w="85" w:type="dxa"/>
              <w:bottom w:w="45" w:type="dxa"/>
              <w:right w:w="85" w:type="dxa"/>
            </w:tcMar>
            <w:vAlign w:val="center"/>
          </w:tcPr>
          <w:p w14:paraId="7E59619B" w14:textId="77777777" w:rsidR="003905BC" w:rsidRDefault="00CC3623">
            <w:pPr>
              <w:spacing w:after="0" w:line="221" w:lineRule="auto"/>
              <w:jc w:val="center"/>
            </w:pPr>
            <w:r>
              <w:rPr>
                <w:color w:val="000000"/>
                <w:sz w:val="15"/>
              </w:rPr>
              <w:t>Application / certificates / interview</w:t>
            </w:r>
          </w:p>
        </w:tc>
      </w:tr>
      <w:tr w:rsidR="003905BC" w14:paraId="7BD40A67" w14:textId="77777777">
        <w:tc>
          <w:tcPr>
            <w:tcW w:w="2100" w:type="dxa"/>
            <w:shd w:val="clear" w:color="auto" w:fill="F2F2F2"/>
            <w:tcMar>
              <w:top w:w="45" w:type="dxa"/>
              <w:left w:w="85" w:type="dxa"/>
              <w:bottom w:w="45" w:type="dxa"/>
              <w:right w:w="85" w:type="dxa"/>
            </w:tcMar>
            <w:vAlign w:val="center"/>
          </w:tcPr>
          <w:p w14:paraId="68FA3F89" w14:textId="77777777" w:rsidR="003905BC" w:rsidRDefault="00CC3623">
            <w:pPr>
              <w:spacing w:after="0" w:line="221" w:lineRule="auto"/>
            </w:pPr>
            <w:r>
              <w:rPr>
                <w:b/>
                <w:color w:val="000000"/>
                <w:sz w:val="15"/>
              </w:rPr>
              <w:t>HR knowledge</w:t>
            </w:r>
          </w:p>
        </w:tc>
        <w:tc>
          <w:tcPr>
            <w:tcW w:w="5050" w:type="dxa"/>
            <w:shd w:val="clear" w:color="auto" w:fill="F2F2F2"/>
            <w:tcMar>
              <w:top w:w="45" w:type="dxa"/>
              <w:left w:w="85" w:type="dxa"/>
              <w:bottom w:w="45" w:type="dxa"/>
              <w:right w:w="85" w:type="dxa"/>
            </w:tcMar>
            <w:vAlign w:val="center"/>
          </w:tcPr>
          <w:p w14:paraId="63646AE5" w14:textId="77777777" w:rsidR="003905BC" w:rsidRDefault="00CC3623">
            <w:pPr>
              <w:numPr>
                <w:ilvl w:val="0"/>
                <w:numId w:val="1"/>
              </w:numPr>
              <w:spacing w:after="0" w:line="221" w:lineRule="auto"/>
            </w:pPr>
            <w:r>
              <w:rPr>
                <w:color w:val="000000"/>
                <w:sz w:val="15"/>
              </w:rPr>
              <w:t>Up-to-date working knowledge of UK employment law, ACAS guidance and equality legislation.</w:t>
            </w:r>
          </w:p>
          <w:p w14:paraId="1E65C443" w14:textId="77777777" w:rsidR="003905BC" w:rsidRDefault="00CC3623">
            <w:pPr>
              <w:numPr>
                <w:ilvl w:val="0"/>
                <w:numId w:val="1"/>
              </w:numPr>
              <w:spacing w:after="0" w:line="221" w:lineRule="auto"/>
            </w:pPr>
            <w:r>
              <w:rPr>
                <w:color w:val="000000"/>
                <w:sz w:val="15"/>
              </w:rPr>
              <w:t>Sound knowledge of employee relations principles, fair procedure and confidentiality.</w:t>
            </w:r>
          </w:p>
          <w:p w14:paraId="4126F57D" w14:textId="77777777" w:rsidR="003905BC" w:rsidRDefault="00CC3623">
            <w:pPr>
              <w:numPr>
                <w:ilvl w:val="0"/>
                <w:numId w:val="1"/>
              </w:numPr>
              <w:spacing w:after="0" w:line="221" w:lineRule="auto"/>
            </w:pPr>
            <w:r>
              <w:rPr>
                <w:color w:val="000000"/>
                <w:sz w:val="15"/>
              </w:rPr>
              <w:t>Understanding of UK GDPR and data protection requirements for employee information.</w:t>
            </w:r>
          </w:p>
        </w:tc>
        <w:tc>
          <w:tcPr>
            <w:tcW w:w="4700" w:type="dxa"/>
            <w:shd w:val="clear" w:color="auto" w:fill="F2F2F2"/>
            <w:tcMar>
              <w:top w:w="45" w:type="dxa"/>
              <w:left w:w="85" w:type="dxa"/>
              <w:bottom w:w="45" w:type="dxa"/>
              <w:right w:w="85" w:type="dxa"/>
            </w:tcMar>
            <w:vAlign w:val="center"/>
          </w:tcPr>
          <w:p w14:paraId="0EA48A44" w14:textId="77777777" w:rsidR="003905BC" w:rsidRDefault="00CC3623">
            <w:pPr>
              <w:numPr>
                <w:ilvl w:val="0"/>
                <w:numId w:val="1"/>
              </w:numPr>
              <w:spacing w:after="0" w:line="221" w:lineRule="auto"/>
            </w:pPr>
            <w:r>
              <w:rPr>
                <w:color w:val="000000"/>
                <w:sz w:val="15"/>
              </w:rPr>
              <w:t>Knowledge of NJC conditions of service and local government employment practice.</w:t>
            </w:r>
          </w:p>
          <w:p w14:paraId="5958FB9D" w14:textId="77777777" w:rsidR="003905BC" w:rsidRDefault="00CC3623">
            <w:pPr>
              <w:numPr>
                <w:ilvl w:val="0"/>
                <w:numId w:val="1"/>
              </w:numPr>
              <w:spacing w:after="0" w:line="221" w:lineRule="auto"/>
            </w:pPr>
            <w:r>
              <w:rPr>
                <w:color w:val="000000"/>
                <w:sz w:val="15"/>
              </w:rPr>
              <w:t>Knowledge of TUPE, job evaluation and public-sector consultation arrangements.</w:t>
            </w:r>
          </w:p>
        </w:tc>
        <w:tc>
          <w:tcPr>
            <w:tcW w:w="1550" w:type="dxa"/>
            <w:shd w:val="clear" w:color="auto" w:fill="F2F2F2"/>
            <w:tcMar>
              <w:top w:w="45" w:type="dxa"/>
              <w:left w:w="85" w:type="dxa"/>
              <w:bottom w:w="45" w:type="dxa"/>
              <w:right w:w="85" w:type="dxa"/>
            </w:tcMar>
            <w:vAlign w:val="center"/>
          </w:tcPr>
          <w:p w14:paraId="45B9969E" w14:textId="77777777" w:rsidR="003905BC" w:rsidRDefault="00CC3623">
            <w:pPr>
              <w:spacing w:after="0" w:line="221" w:lineRule="auto"/>
              <w:jc w:val="center"/>
            </w:pPr>
            <w:r>
              <w:rPr>
                <w:color w:val="000000"/>
                <w:sz w:val="15"/>
              </w:rPr>
              <w:t>Application / interview / exercise</w:t>
            </w:r>
          </w:p>
        </w:tc>
      </w:tr>
      <w:tr w:rsidR="003905BC" w14:paraId="10647E10" w14:textId="77777777">
        <w:tc>
          <w:tcPr>
            <w:tcW w:w="2100" w:type="dxa"/>
            <w:tcMar>
              <w:top w:w="45" w:type="dxa"/>
              <w:left w:w="85" w:type="dxa"/>
              <w:bottom w:w="45" w:type="dxa"/>
              <w:right w:w="85" w:type="dxa"/>
            </w:tcMar>
            <w:vAlign w:val="center"/>
          </w:tcPr>
          <w:p w14:paraId="10A01DE9" w14:textId="77777777" w:rsidR="003905BC" w:rsidRDefault="00CC3623">
            <w:pPr>
              <w:spacing w:after="0" w:line="221" w:lineRule="auto"/>
            </w:pPr>
            <w:r>
              <w:rPr>
                <w:b/>
                <w:color w:val="000000"/>
                <w:sz w:val="15"/>
              </w:rPr>
              <w:t>Relevant experience</w:t>
            </w:r>
          </w:p>
        </w:tc>
        <w:tc>
          <w:tcPr>
            <w:tcW w:w="5050" w:type="dxa"/>
            <w:tcMar>
              <w:top w:w="45" w:type="dxa"/>
              <w:left w:w="85" w:type="dxa"/>
              <w:bottom w:w="45" w:type="dxa"/>
              <w:right w:w="85" w:type="dxa"/>
            </w:tcMar>
            <w:vAlign w:val="center"/>
          </w:tcPr>
          <w:p w14:paraId="69A83D4C" w14:textId="77777777" w:rsidR="003905BC" w:rsidRDefault="00CC3623">
            <w:pPr>
              <w:numPr>
                <w:ilvl w:val="0"/>
                <w:numId w:val="1"/>
              </w:numPr>
              <w:spacing w:after="0" w:line="221" w:lineRule="auto"/>
            </w:pPr>
            <w:r>
              <w:rPr>
                <w:color w:val="000000"/>
                <w:sz w:val="15"/>
              </w:rPr>
              <w:t>Broad generalist HR experience, including advising managers.</w:t>
            </w:r>
          </w:p>
          <w:p w14:paraId="76447BA6" w14:textId="77777777" w:rsidR="003905BC" w:rsidRDefault="00CC3623">
            <w:pPr>
              <w:numPr>
                <w:ilvl w:val="0"/>
                <w:numId w:val="1"/>
              </w:numPr>
              <w:spacing w:after="0" w:line="221" w:lineRule="auto"/>
            </w:pPr>
            <w:r>
              <w:rPr>
                <w:color w:val="000000"/>
                <w:sz w:val="15"/>
              </w:rPr>
              <w:t>Experience of handling employee relations casework such as conduct, grievance, capability, attendance and probation.</w:t>
            </w:r>
          </w:p>
          <w:p w14:paraId="3C4896DA" w14:textId="77777777" w:rsidR="003905BC" w:rsidRDefault="00CC3623">
            <w:pPr>
              <w:numPr>
                <w:ilvl w:val="0"/>
                <w:numId w:val="1"/>
              </w:numPr>
              <w:spacing w:after="0" w:line="221" w:lineRule="auto"/>
            </w:pPr>
            <w:r>
              <w:rPr>
                <w:color w:val="000000"/>
                <w:sz w:val="15"/>
              </w:rPr>
              <w:t>Experience of recruitment, contracts, onboarding and employee-record administration.</w:t>
            </w:r>
          </w:p>
          <w:p w14:paraId="47CFF34D" w14:textId="77777777" w:rsidR="003905BC" w:rsidRDefault="00CC3623">
            <w:pPr>
              <w:numPr>
                <w:ilvl w:val="0"/>
                <w:numId w:val="1"/>
              </w:numPr>
              <w:spacing w:after="0" w:line="221" w:lineRule="auto"/>
            </w:pPr>
            <w:r>
              <w:rPr>
                <w:color w:val="000000"/>
                <w:sz w:val="15"/>
              </w:rPr>
              <w:t>Experience of drafting HR policies, formal correspondence and clear management reports.</w:t>
            </w:r>
          </w:p>
        </w:tc>
        <w:tc>
          <w:tcPr>
            <w:tcW w:w="4700" w:type="dxa"/>
            <w:tcMar>
              <w:top w:w="45" w:type="dxa"/>
              <w:left w:w="85" w:type="dxa"/>
              <w:bottom w:w="45" w:type="dxa"/>
              <w:right w:w="85" w:type="dxa"/>
            </w:tcMar>
            <w:vAlign w:val="center"/>
          </w:tcPr>
          <w:p w14:paraId="0FB59D1A" w14:textId="77777777" w:rsidR="003905BC" w:rsidRDefault="00CC3623">
            <w:pPr>
              <w:numPr>
                <w:ilvl w:val="0"/>
                <w:numId w:val="1"/>
              </w:numPr>
              <w:spacing w:after="0" w:line="221" w:lineRule="auto"/>
            </w:pPr>
            <w:r>
              <w:rPr>
                <w:color w:val="000000"/>
                <w:sz w:val="15"/>
              </w:rPr>
              <w:t>Experience in a local authority, public, charitable or multi-service organisation.</w:t>
            </w:r>
          </w:p>
          <w:p w14:paraId="4558B6E7" w14:textId="77777777" w:rsidR="003905BC" w:rsidRDefault="00CC3623">
            <w:pPr>
              <w:numPr>
                <w:ilvl w:val="0"/>
                <w:numId w:val="1"/>
              </w:numPr>
              <w:spacing w:after="0" w:line="221" w:lineRule="auto"/>
            </w:pPr>
            <w:r>
              <w:rPr>
                <w:color w:val="000000"/>
                <w:sz w:val="15"/>
              </w:rPr>
              <w:t>Experience supporting committees, formal panels, restructures or organisational change.</w:t>
            </w:r>
          </w:p>
          <w:p w14:paraId="776D8831" w14:textId="77777777" w:rsidR="003905BC" w:rsidRDefault="00CC3623">
            <w:pPr>
              <w:numPr>
                <w:ilvl w:val="0"/>
                <w:numId w:val="1"/>
              </w:numPr>
              <w:spacing w:after="0" w:line="221" w:lineRule="auto"/>
            </w:pPr>
            <w:r>
              <w:rPr>
                <w:color w:val="000000"/>
                <w:sz w:val="15"/>
              </w:rPr>
              <w:t>Experience liaising with occupational health, legal advisers or trade unions.</w:t>
            </w:r>
          </w:p>
        </w:tc>
        <w:tc>
          <w:tcPr>
            <w:tcW w:w="1550" w:type="dxa"/>
            <w:tcMar>
              <w:top w:w="45" w:type="dxa"/>
              <w:left w:w="85" w:type="dxa"/>
              <w:bottom w:w="45" w:type="dxa"/>
              <w:right w:w="85" w:type="dxa"/>
            </w:tcMar>
            <w:vAlign w:val="center"/>
          </w:tcPr>
          <w:p w14:paraId="400EBC8F" w14:textId="77777777" w:rsidR="003905BC" w:rsidRDefault="00CC3623">
            <w:pPr>
              <w:spacing w:after="0" w:line="221" w:lineRule="auto"/>
              <w:jc w:val="center"/>
            </w:pPr>
            <w:r>
              <w:rPr>
                <w:color w:val="000000"/>
                <w:sz w:val="15"/>
              </w:rPr>
              <w:t>Application / interview / exercise</w:t>
            </w:r>
          </w:p>
        </w:tc>
      </w:tr>
      <w:tr w:rsidR="003905BC" w14:paraId="0C1EA945" w14:textId="77777777">
        <w:tc>
          <w:tcPr>
            <w:tcW w:w="2100" w:type="dxa"/>
            <w:shd w:val="clear" w:color="auto" w:fill="F2F2F2"/>
            <w:tcMar>
              <w:top w:w="45" w:type="dxa"/>
              <w:left w:w="85" w:type="dxa"/>
              <w:bottom w:w="45" w:type="dxa"/>
              <w:right w:w="85" w:type="dxa"/>
            </w:tcMar>
            <w:vAlign w:val="center"/>
          </w:tcPr>
          <w:p w14:paraId="7A44E38E" w14:textId="77777777" w:rsidR="003905BC" w:rsidRDefault="00CC3623">
            <w:pPr>
              <w:spacing w:after="0" w:line="221" w:lineRule="auto"/>
            </w:pPr>
            <w:r>
              <w:rPr>
                <w:b/>
                <w:color w:val="000000"/>
                <w:sz w:val="15"/>
              </w:rPr>
              <w:t>Skills and abilities</w:t>
            </w:r>
          </w:p>
        </w:tc>
        <w:tc>
          <w:tcPr>
            <w:tcW w:w="5050" w:type="dxa"/>
            <w:shd w:val="clear" w:color="auto" w:fill="F2F2F2"/>
            <w:tcMar>
              <w:top w:w="45" w:type="dxa"/>
              <w:left w:w="85" w:type="dxa"/>
              <w:bottom w:w="45" w:type="dxa"/>
              <w:right w:w="85" w:type="dxa"/>
            </w:tcMar>
            <w:vAlign w:val="center"/>
          </w:tcPr>
          <w:p w14:paraId="3FDAC42F" w14:textId="77777777" w:rsidR="003905BC" w:rsidRDefault="00CC3623">
            <w:pPr>
              <w:numPr>
                <w:ilvl w:val="0"/>
                <w:numId w:val="1"/>
              </w:numPr>
              <w:spacing w:after="0" w:line="221" w:lineRule="auto"/>
            </w:pPr>
            <w:r>
              <w:rPr>
                <w:color w:val="000000"/>
                <w:sz w:val="15"/>
              </w:rPr>
              <w:t>Able to interpret legislation and policy and turn it into practical, proportionate advice.</w:t>
            </w:r>
          </w:p>
          <w:p w14:paraId="46A513D1" w14:textId="77777777" w:rsidR="003905BC" w:rsidRDefault="00CC3623">
            <w:pPr>
              <w:numPr>
                <w:ilvl w:val="0"/>
                <w:numId w:val="1"/>
              </w:numPr>
              <w:spacing w:after="0" w:line="221" w:lineRule="auto"/>
            </w:pPr>
            <w:r>
              <w:rPr>
                <w:color w:val="000000"/>
                <w:sz w:val="15"/>
              </w:rPr>
              <w:t>Strong written and verbal communication, including confidence handling sensitive conversations.</w:t>
            </w:r>
          </w:p>
          <w:p w14:paraId="45F62379" w14:textId="77777777" w:rsidR="003905BC" w:rsidRDefault="00CC3623">
            <w:pPr>
              <w:numPr>
                <w:ilvl w:val="0"/>
                <w:numId w:val="1"/>
              </w:numPr>
              <w:spacing w:after="0" w:line="221" w:lineRule="auto"/>
            </w:pPr>
            <w:r>
              <w:rPr>
                <w:color w:val="000000"/>
                <w:sz w:val="15"/>
              </w:rPr>
              <w:t>Able to influence, coach and constructively challenge managers while maintaining effective relationships.</w:t>
            </w:r>
          </w:p>
          <w:p w14:paraId="0EBBBE0A" w14:textId="77777777" w:rsidR="003905BC" w:rsidRDefault="00CC3623">
            <w:pPr>
              <w:numPr>
                <w:ilvl w:val="0"/>
                <w:numId w:val="1"/>
              </w:numPr>
              <w:spacing w:after="0" w:line="221" w:lineRule="auto"/>
            </w:pPr>
            <w:r>
              <w:rPr>
                <w:color w:val="000000"/>
                <w:sz w:val="15"/>
              </w:rPr>
              <w:t>Excellent organisation, accuracy and attention to detail; able to prioritise competing demands and meet deadlines.</w:t>
            </w:r>
          </w:p>
          <w:p w14:paraId="53763A62" w14:textId="77777777" w:rsidR="003905BC" w:rsidRDefault="00CC3623">
            <w:pPr>
              <w:numPr>
                <w:ilvl w:val="0"/>
                <w:numId w:val="1"/>
              </w:numPr>
              <w:spacing w:after="0" w:line="221" w:lineRule="auto"/>
            </w:pPr>
            <w:r>
              <w:rPr>
                <w:color w:val="000000"/>
                <w:sz w:val="15"/>
              </w:rPr>
              <w:t>Sound judgement, analytical ability and confidence working independently.</w:t>
            </w:r>
          </w:p>
          <w:p w14:paraId="79AA96A4" w14:textId="77777777" w:rsidR="003905BC" w:rsidRDefault="00CC3623">
            <w:pPr>
              <w:numPr>
                <w:ilvl w:val="0"/>
                <w:numId w:val="1"/>
              </w:numPr>
              <w:spacing w:after="0" w:line="221" w:lineRule="auto"/>
            </w:pPr>
            <w:r>
              <w:rPr>
                <w:color w:val="000000"/>
                <w:sz w:val="15"/>
              </w:rPr>
              <w:t>Competent user of Microsoft 365 and HR information systems; able to produce accurate reports and analyse workforce data.</w:t>
            </w:r>
          </w:p>
        </w:tc>
        <w:tc>
          <w:tcPr>
            <w:tcW w:w="4700" w:type="dxa"/>
            <w:shd w:val="clear" w:color="auto" w:fill="F2F2F2"/>
            <w:tcMar>
              <w:top w:w="45" w:type="dxa"/>
              <w:left w:w="85" w:type="dxa"/>
              <w:bottom w:w="45" w:type="dxa"/>
              <w:right w:w="85" w:type="dxa"/>
            </w:tcMar>
            <w:vAlign w:val="center"/>
          </w:tcPr>
          <w:p w14:paraId="20621800" w14:textId="77777777" w:rsidR="003905BC" w:rsidRDefault="00CC3623">
            <w:pPr>
              <w:numPr>
                <w:ilvl w:val="0"/>
                <w:numId w:val="1"/>
              </w:numPr>
              <w:spacing w:after="0" w:line="221" w:lineRule="auto"/>
            </w:pPr>
            <w:r>
              <w:rPr>
                <w:color w:val="000000"/>
                <w:sz w:val="15"/>
              </w:rPr>
              <w:t>Ability to design or deliver manager training and briefings.</w:t>
            </w:r>
          </w:p>
          <w:p w14:paraId="6E3F8CBE" w14:textId="77777777" w:rsidR="003905BC" w:rsidRDefault="00CC3623">
            <w:pPr>
              <w:numPr>
                <w:ilvl w:val="0"/>
                <w:numId w:val="1"/>
              </w:numPr>
              <w:spacing w:after="0" w:line="221" w:lineRule="auto"/>
            </w:pPr>
            <w:r>
              <w:rPr>
                <w:color w:val="000000"/>
                <w:sz w:val="15"/>
              </w:rPr>
              <w:t>Experience improving HR systems, workflows or management information.</w:t>
            </w:r>
          </w:p>
        </w:tc>
        <w:tc>
          <w:tcPr>
            <w:tcW w:w="1550" w:type="dxa"/>
            <w:shd w:val="clear" w:color="auto" w:fill="F2F2F2"/>
            <w:tcMar>
              <w:top w:w="45" w:type="dxa"/>
              <w:left w:w="85" w:type="dxa"/>
              <w:bottom w:w="45" w:type="dxa"/>
              <w:right w:w="85" w:type="dxa"/>
            </w:tcMar>
            <w:vAlign w:val="center"/>
          </w:tcPr>
          <w:p w14:paraId="17073F93" w14:textId="77777777" w:rsidR="003905BC" w:rsidRDefault="00CC3623">
            <w:pPr>
              <w:spacing w:after="0" w:line="221" w:lineRule="auto"/>
              <w:jc w:val="center"/>
            </w:pPr>
            <w:r>
              <w:rPr>
                <w:color w:val="000000"/>
                <w:sz w:val="15"/>
              </w:rPr>
              <w:t>Application / interview / exercise</w:t>
            </w:r>
          </w:p>
        </w:tc>
      </w:tr>
      <w:tr w:rsidR="003905BC" w14:paraId="7BE63811" w14:textId="77777777">
        <w:tc>
          <w:tcPr>
            <w:tcW w:w="2100" w:type="dxa"/>
            <w:tcMar>
              <w:top w:w="45" w:type="dxa"/>
              <w:left w:w="85" w:type="dxa"/>
              <w:bottom w:w="45" w:type="dxa"/>
              <w:right w:w="85" w:type="dxa"/>
            </w:tcMar>
            <w:vAlign w:val="center"/>
          </w:tcPr>
          <w:p w14:paraId="0F507EC2" w14:textId="77777777" w:rsidR="003905BC" w:rsidRDefault="00CC3623">
            <w:pPr>
              <w:spacing w:after="0" w:line="221" w:lineRule="auto"/>
            </w:pPr>
            <w:r>
              <w:rPr>
                <w:b/>
                <w:color w:val="000000"/>
                <w:sz w:val="15"/>
              </w:rPr>
              <w:t>Personal qualities</w:t>
            </w:r>
          </w:p>
        </w:tc>
        <w:tc>
          <w:tcPr>
            <w:tcW w:w="5050" w:type="dxa"/>
            <w:tcMar>
              <w:top w:w="45" w:type="dxa"/>
              <w:left w:w="85" w:type="dxa"/>
              <w:bottom w:w="45" w:type="dxa"/>
              <w:right w:w="85" w:type="dxa"/>
            </w:tcMar>
            <w:vAlign w:val="center"/>
          </w:tcPr>
          <w:p w14:paraId="1E1B7EEB" w14:textId="77777777" w:rsidR="003905BC" w:rsidRDefault="00CC3623">
            <w:pPr>
              <w:numPr>
                <w:ilvl w:val="0"/>
                <w:numId w:val="1"/>
              </w:numPr>
              <w:spacing w:after="0" w:line="221" w:lineRule="auto"/>
            </w:pPr>
            <w:r>
              <w:rPr>
                <w:color w:val="000000"/>
                <w:sz w:val="15"/>
              </w:rPr>
              <w:t>Trustworthy and discreet, with high professional integrity.</w:t>
            </w:r>
          </w:p>
          <w:p w14:paraId="1FE0B7D1" w14:textId="77777777" w:rsidR="003905BC" w:rsidRDefault="00CC3623">
            <w:pPr>
              <w:numPr>
                <w:ilvl w:val="0"/>
                <w:numId w:val="1"/>
              </w:numPr>
              <w:spacing w:after="0" w:line="221" w:lineRule="auto"/>
            </w:pPr>
            <w:r>
              <w:rPr>
                <w:color w:val="000000"/>
                <w:sz w:val="15"/>
              </w:rPr>
              <w:t>Approachable, calm, resilient and solutions-focused.</w:t>
            </w:r>
          </w:p>
          <w:p w14:paraId="0AF89A7B" w14:textId="77777777" w:rsidR="003905BC" w:rsidRDefault="00CC3623">
            <w:pPr>
              <w:numPr>
                <w:ilvl w:val="0"/>
                <w:numId w:val="1"/>
              </w:numPr>
              <w:spacing w:after="0" w:line="221" w:lineRule="auto"/>
            </w:pPr>
            <w:r>
              <w:rPr>
                <w:color w:val="000000"/>
                <w:sz w:val="15"/>
              </w:rPr>
              <w:t>Fair, impartial and committed to equality, dignity at work and the Council’s CARE values.</w:t>
            </w:r>
          </w:p>
          <w:p w14:paraId="7E4B1415" w14:textId="77777777" w:rsidR="003905BC" w:rsidRDefault="00CC3623">
            <w:pPr>
              <w:numPr>
                <w:ilvl w:val="0"/>
                <w:numId w:val="1"/>
              </w:numPr>
              <w:spacing w:after="0" w:line="221" w:lineRule="auto"/>
            </w:pPr>
            <w:r>
              <w:rPr>
                <w:color w:val="000000"/>
                <w:sz w:val="15"/>
              </w:rPr>
              <w:t>Collaborative and willing to take ownership, while recognising when specialist advice or escalation is required.</w:t>
            </w:r>
          </w:p>
        </w:tc>
        <w:tc>
          <w:tcPr>
            <w:tcW w:w="4700" w:type="dxa"/>
            <w:tcMar>
              <w:top w:w="45" w:type="dxa"/>
              <w:left w:w="85" w:type="dxa"/>
              <w:bottom w:w="45" w:type="dxa"/>
              <w:right w:w="85" w:type="dxa"/>
            </w:tcMar>
            <w:vAlign w:val="center"/>
          </w:tcPr>
          <w:p w14:paraId="214E5AB3" w14:textId="77777777" w:rsidR="003905BC" w:rsidRDefault="00CC3623">
            <w:pPr>
              <w:spacing w:after="0" w:line="221" w:lineRule="auto"/>
            </w:pPr>
            <w:r>
              <w:rPr>
                <w:color w:val="000000"/>
                <w:sz w:val="15"/>
              </w:rPr>
              <w:t>An interest in local government and public service.</w:t>
            </w:r>
          </w:p>
        </w:tc>
        <w:tc>
          <w:tcPr>
            <w:tcW w:w="1550" w:type="dxa"/>
            <w:tcMar>
              <w:top w:w="45" w:type="dxa"/>
              <w:left w:w="85" w:type="dxa"/>
              <w:bottom w:w="45" w:type="dxa"/>
              <w:right w:w="85" w:type="dxa"/>
            </w:tcMar>
            <w:vAlign w:val="center"/>
          </w:tcPr>
          <w:p w14:paraId="55FA3C40" w14:textId="77777777" w:rsidR="003905BC" w:rsidRDefault="00CC3623">
            <w:pPr>
              <w:spacing w:after="0" w:line="221" w:lineRule="auto"/>
              <w:jc w:val="center"/>
            </w:pPr>
            <w:r>
              <w:rPr>
                <w:color w:val="000000"/>
                <w:sz w:val="15"/>
              </w:rPr>
              <w:t>Application / interview / references</w:t>
            </w:r>
          </w:p>
        </w:tc>
      </w:tr>
      <w:tr w:rsidR="003905BC" w14:paraId="6E794A59" w14:textId="77777777">
        <w:tc>
          <w:tcPr>
            <w:tcW w:w="2100" w:type="dxa"/>
            <w:shd w:val="clear" w:color="auto" w:fill="F2F2F2"/>
            <w:tcMar>
              <w:top w:w="45" w:type="dxa"/>
              <w:left w:w="85" w:type="dxa"/>
              <w:bottom w:w="45" w:type="dxa"/>
              <w:right w:w="85" w:type="dxa"/>
            </w:tcMar>
            <w:vAlign w:val="center"/>
          </w:tcPr>
          <w:p w14:paraId="4A01D5B1" w14:textId="77777777" w:rsidR="003905BC" w:rsidRDefault="00CC3623">
            <w:pPr>
              <w:spacing w:after="0" w:line="221" w:lineRule="auto"/>
            </w:pPr>
            <w:r>
              <w:rPr>
                <w:b/>
                <w:color w:val="000000"/>
                <w:sz w:val="15"/>
              </w:rPr>
              <w:t>Other requirements</w:t>
            </w:r>
          </w:p>
        </w:tc>
        <w:tc>
          <w:tcPr>
            <w:tcW w:w="5050" w:type="dxa"/>
            <w:shd w:val="clear" w:color="auto" w:fill="F2F2F2"/>
            <w:tcMar>
              <w:top w:w="45" w:type="dxa"/>
              <w:left w:w="85" w:type="dxa"/>
              <w:bottom w:w="45" w:type="dxa"/>
              <w:right w:w="85" w:type="dxa"/>
            </w:tcMar>
            <w:vAlign w:val="center"/>
          </w:tcPr>
          <w:p w14:paraId="436FC855" w14:textId="77777777" w:rsidR="003905BC" w:rsidRDefault="00CC3623">
            <w:pPr>
              <w:numPr>
                <w:ilvl w:val="0"/>
                <w:numId w:val="1"/>
              </w:numPr>
              <w:spacing w:after="0" w:line="221" w:lineRule="auto"/>
            </w:pPr>
            <w:r>
              <w:rPr>
                <w:color w:val="000000"/>
                <w:sz w:val="15"/>
              </w:rPr>
              <w:t>Able to attend occasional evening meetings and work flexibly when required.</w:t>
            </w:r>
          </w:p>
          <w:p w14:paraId="32654756" w14:textId="77777777" w:rsidR="003905BC" w:rsidRDefault="00CC3623">
            <w:pPr>
              <w:numPr>
                <w:ilvl w:val="0"/>
                <w:numId w:val="1"/>
              </w:numPr>
              <w:spacing w:after="0" w:line="221" w:lineRule="auto"/>
            </w:pPr>
            <w:r>
              <w:rPr>
                <w:color w:val="000000"/>
                <w:sz w:val="15"/>
              </w:rPr>
              <w:t>Able to travel between Council locations and attend external meetings.</w:t>
            </w:r>
          </w:p>
          <w:p w14:paraId="726E7BA4" w14:textId="77777777" w:rsidR="003905BC" w:rsidRDefault="00CC3623">
            <w:pPr>
              <w:numPr>
                <w:ilvl w:val="0"/>
                <w:numId w:val="1"/>
              </w:numPr>
              <w:spacing w:after="0" w:line="221" w:lineRule="auto"/>
            </w:pPr>
            <w:r>
              <w:rPr>
                <w:color w:val="000000"/>
                <w:sz w:val="15"/>
              </w:rPr>
              <w:t>Willing to undertake a DBS check and other pre-employment checks required for the post.</w:t>
            </w:r>
          </w:p>
        </w:tc>
        <w:tc>
          <w:tcPr>
            <w:tcW w:w="4700" w:type="dxa"/>
            <w:shd w:val="clear" w:color="auto" w:fill="F2F2F2"/>
            <w:tcMar>
              <w:top w:w="45" w:type="dxa"/>
              <w:left w:w="85" w:type="dxa"/>
              <w:bottom w:w="45" w:type="dxa"/>
              <w:right w:w="85" w:type="dxa"/>
            </w:tcMar>
            <w:vAlign w:val="center"/>
          </w:tcPr>
          <w:p w14:paraId="138A34C6" w14:textId="77777777" w:rsidR="003905BC" w:rsidRDefault="00CC3623">
            <w:pPr>
              <w:spacing w:after="0" w:line="221" w:lineRule="auto"/>
            </w:pPr>
            <w:r>
              <w:rPr>
                <w:color w:val="000000"/>
                <w:sz w:val="15"/>
              </w:rPr>
              <w:t>Full UK driving licence and access to suitable transport.</w:t>
            </w:r>
          </w:p>
        </w:tc>
        <w:tc>
          <w:tcPr>
            <w:tcW w:w="1550" w:type="dxa"/>
            <w:shd w:val="clear" w:color="auto" w:fill="F2F2F2"/>
            <w:tcMar>
              <w:top w:w="45" w:type="dxa"/>
              <w:left w:w="85" w:type="dxa"/>
              <w:bottom w:w="45" w:type="dxa"/>
              <w:right w:w="85" w:type="dxa"/>
            </w:tcMar>
            <w:vAlign w:val="center"/>
          </w:tcPr>
          <w:p w14:paraId="38173C83" w14:textId="77777777" w:rsidR="003905BC" w:rsidRDefault="00CC3623">
            <w:pPr>
              <w:spacing w:after="0" w:line="221" w:lineRule="auto"/>
              <w:jc w:val="center"/>
            </w:pPr>
            <w:r>
              <w:rPr>
                <w:color w:val="000000"/>
                <w:sz w:val="15"/>
              </w:rPr>
              <w:t>Application / interview / pre-employment checks</w:t>
            </w:r>
          </w:p>
        </w:tc>
      </w:tr>
    </w:tbl>
    <w:p w14:paraId="3E263397" w14:textId="77777777" w:rsidR="003905BC" w:rsidRDefault="003905BC">
      <w:pPr>
        <w:sectPr w:rsidR="003905BC">
          <w:pgSz w:w="15840" w:h="12240" w:orient="landscape"/>
          <w:pgMar w:top="648" w:right="720" w:bottom="648" w:left="720" w:header="317" w:footer="360" w:gutter="0"/>
          <w:cols w:space="708"/>
          <w:docGrid w:linePitch="360"/>
        </w:sectPr>
      </w:pPr>
    </w:p>
    <w:p w14:paraId="5A95FA0D" w14:textId="77777777" w:rsidR="003905BC" w:rsidRDefault="00CC3623">
      <w:pPr>
        <w:pStyle w:val="Heading1"/>
      </w:pPr>
      <w:r>
        <w:lastRenderedPageBreak/>
        <w:t>TERMS AND CONDITIONS OF EMPLOYMENT</w:t>
      </w:r>
    </w:p>
    <w:tbl>
      <w:tblPr>
        <w:tblW w:w="9720" w:type="dxa"/>
        <w:tblInd w:w="1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100"/>
        <w:gridCol w:w="7620"/>
      </w:tblGrid>
      <w:tr w:rsidR="003905BC" w14:paraId="39BC5F65" w14:textId="77777777">
        <w:tc>
          <w:tcPr>
            <w:tcW w:w="2100" w:type="dxa"/>
            <w:tcMar>
              <w:top w:w="90" w:type="dxa"/>
              <w:left w:w="110" w:type="dxa"/>
              <w:bottom w:w="90" w:type="dxa"/>
              <w:right w:w="110" w:type="dxa"/>
            </w:tcMar>
            <w:vAlign w:val="center"/>
          </w:tcPr>
          <w:p w14:paraId="46A6A887" w14:textId="77777777" w:rsidR="003905BC" w:rsidRPr="00900185" w:rsidRDefault="00CC3623">
            <w:pPr>
              <w:spacing w:after="0"/>
              <w:rPr>
                <w:sz w:val="20"/>
                <w:szCs w:val="20"/>
              </w:rPr>
            </w:pPr>
            <w:r w:rsidRPr="00900185">
              <w:rPr>
                <w:b/>
                <w:color w:val="000000"/>
                <w:sz w:val="20"/>
                <w:szCs w:val="20"/>
              </w:rPr>
              <w:t>Post title</w:t>
            </w:r>
          </w:p>
        </w:tc>
        <w:tc>
          <w:tcPr>
            <w:tcW w:w="7620" w:type="dxa"/>
            <w:tcMar>
              <w:top w:w="90" w:type="dxa"/>
              <w:left w:w="110" w:type="dxa"/>
              <w:bottom w:w="90" w:type="dxa"/>
              <w:right w:w="110" w:type="dxa"/>
            </w:tcMar>
            <w:vAlign w:val="center"/>
          </w:tcPr>
          <w:p w14:paraId="029C1ACA" w14:textId="084178D4" w:rsidR="003905BC" w:rsidRPr="00900185" w:rsidRDefault="0069177A">
            <w:pPr>
              <w:spacing w:after="0"/>
              <w:rPr>
                <w:sz w:val="20"/>
                <w:szCs w:val="20"/>
              </w:rPr>
            </w:pPr>
            <w:r>
              <w:rPr>
                <w:color w:val="000000"/>
                <w:sz w:val="20"/>
                <w:szCs w:val="20"/>
              </w:rPr>
              <w:t xml:space="preserve">People &amp; </w:t>
            </w:r>
            <w:r w:rsidR="00CC3623" w:rsidRPr="00900185">
              <w:rPr>
                <w:color w:val="000000"/>
                <w:sz w:val="20"/>
                <w:szCs w:val="20"/>
              </w:rPr>
              <w:t>Human Resources Officer</w:t>
            </w:r>
          </w:p>
        </w:tc>
      </w:tr>
      <w:tr w:rsidR="003905BC" w14:paraId="1881BB2C" w14:textId="77777777">
        <w:tc>
          <w:tcPr>
            <w:tcW w:w="2100" w:type="dxa"/>
            <w:shd w:val="clear" w:color="auto" w:fill="F2F2F2"/>
            <w:tcMar>
              <w:top w:w="90" w:type="dxa"/>
              <w:left w:w="110" w:type="dxa"/>
              <w:bottom w:w="90" w:type="dxa"/>
              <w:right w:w="110" w:type="dxa"/>
            </w:tcMar>
            <w:vAlign w:val="center"/>
          </w:tcPr>
          <w:p w14:paraId="0AA47F63" w14:textId="77777777" w:rsidR="003905BC" w:rsidRPr="00900185" w:rsidRDefault="00CC3623">
            <w:pPr>
              <w:spacing w:after="0"/>
              <w:rPr>
                <w:sz w:val="20"/>
                <w:szCs w:val="20"/>
              </w:rPr>
            </w:pPr>
            <w:r w:rsidRPr="00900185">
              <w:rPr>
                <w:b/>
                <w:color w:val="000000"/>
                <w:sz w:val="20"/>
                <w:szCs w:val="20"/>
              </w:rPr>
              <w:t>Salary grade</w:t>
            </w:r>
          </w:p>
        </w:tc>
        <w:tc>
          <w:tcPr>
            <w:tcW w:w="7620" w:type="dxa"/>
            <w:shd w:val="clear" w:color="auto" w:fill="F2F2F2"/>
            <w:tcMar>
              <w:top w:w="90" w:type="dxa"/>
              <w:left w:w="110" w:type="dxa"/>
              <w:bottom w:w="90" w:type="dxa"/>
              <w:right w:w="110" w:type="dxa"/>
            </w:tcMar>
            <w:vAlign w:val="center"/>
          </w:tcPr>
          <w:p w14:paraId="63B7AD56" w14:textId="77777777" w:rsidR="003905BC" w:rsidRPr="00900185" w:rsidRDefault="00CC3623">
            <w:pPr>
              <w:spacing w:after="0"/>
              <w:rPr>
                <w:sz w:val="20"/>
                <w:szCs w:val="20"/>
              </w:rPr>
            </w:pPr>
            <w:r w:rsidRPr="00900185">
              <w:rPr>
                <w:color w:val="000000"/>
                <w:sz w:val="20"/>
                <w:szCs w:val="20"/>
              </w:rPr>
              <w:t>SCP 29–32, currently £39,862–£42,739 per annum, pro rata for 22.5 hours per week</w:t>
            </w:r>
          </w:p>
        </w:tc>
      </w:tr>
      <w:tr w:rsidR="003905BC" w14:paraId="1DD3A662" w14:textId="77777777">
        <w:tc>
          <w:tcPr>
            <w:tcW w:w="2100" w:type="dxa"/>
            <w:tcMar>
              <w:top w:w="90" w:type="dxa"/>
              <w:left w:w="110" w:type="dxa"/>
              <w:bottom w:w="90" w:type="dxa"/>
              <w:right w:w="110" w:type="dxa"/>
            </w:tcMar>
            <w:vAlign w:val="center"/>
          </w:tcPr>
          <w:p w14:paraId="43F65549" w14:textId="77777777" w:rsidR="003905BC" w:rsidRPr="00900185" w:rsidRDefault="00CC3623">
            <w:pPr>
              <w:spacing w:after="0"/>
              <w:rPr>
                <w:sz w:val="20"/>
                <w:szCs w:val="20"/>
              </w:rPr>
            </w:pPr>
            <w:r w:rsidRPr="00900185">
              <w:rPr>
                <w:b/>
                <w:color w:val="000000"/>
                <w:sz w:val="20"/>
                <w:szCs w:val="20"/>
              </w:rPr>
              <w:t>Place of employment</w:t>
            </w:r>
          </w:p>
        </w:tc>
        <w:tc>
          <w:tcPr>
            <w:tcW w:w="7620" w:type="dxa"/>
            <w:tcMar>
              <w:top w:w="90" w:type="dxa"/>
              <w:left w:w="110" w:type="dxa"/>
              <w:bottom w:w="90" w:type="dxa"/>
              <w:right w:w="110" w:type="dxa"/>
            </w:tcMar>
            <w:vAlign w:val="center"/>
          </w:tcPr>
          <w:p w14:paraId="5C32A43D" w14:textId="77777777" w:rsidR="003905BC" w:rsidRPr="00900185" w:rsidRDefault="00CC3623">
            <w:pPr>
              <w:spacing w:after="0"/>
              <w:rPr>
                <w:sz w:val="20"/>
                <w:szCs w:val="20"/>
              </w:rPr>
            </w:pPr>
            <w:r w:rsidRPr="00900185">
              <w:rPr>
                <w:color w:val="000000"/>
                <w:sz w:val="20"/>
                <w:szCs w:val="20"/>
              </w:rPr>
              <w:t>Witney Town Hall, Market Square, with travel to other Council sites and meetings as required</w:t>
            </w:r>
          </w:p>
        </w:tc>
      </w:tr>
      <w:tr w:rsidR="003905BC" w14:paraId="0C744CC2" w14:textId="77777777">
        <w:tc>
          <w:tcPr>
            <w:tcW w:w="2100" w:type="dxa"/>
            <w:shd w:val="clear" w:color="auto" w:fill="F2F2F2"/>
            <w:tcMar>
              <w:top w:w="90" w:type="dxa"/>
              <w:left w:w="110" w:type="dxa"/>
              <w:bottom w:w="90" w:type="dxa"/>
              <w:right w:w="110" w:type="dxa"/>
            </w:tcMar>
            <w:vAlign w:val="center"/>
          </w:tcPr>
          <w:p w14:paraId="5BA2B87E" w14:textId="77777777" w:rsidR="003905BC" w:rsidRPr="00900185" w:rsidRDefault="00CC3623">
            <w:pPr>
              <w:spacing w:after="0"/>
              <w:rPr>
                <w:sz w:val="20"/>
                <w:szCs w:val="20"/>
              </w:rPr>
            </w:pPr>
            <w:r w:rsidRPr="00900185">
              <w:rPr>
                <w:b/>
                <w:color w:val="000000"/>
                <w:sz w:val="20"/>
                <w:szCs w:val="20"/>
              </w:rPr>
              <w:t>Hours of work</w:t>
            </w:r>
          </w:p>
        </w:tc>
        <w:tc>
          <w:tcPr>
            <w:tcW w:w="7620" w:type="dxa"/>
            <w:shd w:val="clear" w:color="auto" w:fill="F2F2F2"/>
            <w:tcMar>
              <w:top w:w="90" w:type="dxa"/>
              <w:left w:w="110" w:type="dxa"/>
              <w:bottom w:w="90" w:type="dxa"/>
              <w:right w:w="110" w:type="dxa"/>
            </w:tcMar>
            <w:vAlign w:val="center"/>
          </w:tcPr>
          <w:p w14:paraId="0C8CB123" w14:textId="77777777" w:rsidR="003905BC" w:rsidRPr="00900185" w:rsidRDefault="00CC3623">
            <w:pPr>
              <w:spacing w:after="0"/>
              <w:rPr>
                <w:sz w:val="20"/>
                <w:szCs w:val="20"/>
              </w:rPr>
            </w:pPr>
            <w:r w:rsidRPr="00900185">
              <w:rPr>
                <w:color w:val="000000"/>
                <w:sz w:val="20"/>
                <w:szCs w:val="20"/>
              </w:rPr>
              <w:t>22.5 hours per week. Some flexibility will be required, including occasional evening meetings, for which the Council’s relevant arrangements will apply</w:t>
            </w:r>
          </w:p>
        </w:tc>
      </w:tr>
      <w:tr w:rsidR="003905BC" w14:paraId="1C287443" w14:textId="77777777">
        <w:tc>
          <w:tcPr>
            <w:tcW w:w="2100" w:type="dxa"/>
            <w:tcMar>
              <w:top w:w="90" w:type="dxa"/>
              <w:left w:w="110" w:type="dxa"/>
              <w:bottom w:w="90" w:type="dxa"/>
              <w:right w:w="110" w:type="dxa"/>
            </w:tcMar>
            <w:vAlign w:val="center"/>
          </w:tcPr>
          <w:p w14:paraId="64B15510" w14:textId="77777777" w:rsidR="003905BC" w:rsidRPr="00900185" w:rsidRDefault="00CC3623">
            <w:pPr>
              <w:spacing w:after="0"/>
              <w:rPr>
                <w:sz w:val="20"/>
                <w:szCs w:val="20"/>
              </w:rPr>
            </w:pPr>
            <w:r w:rsidRPr="00900185">
              <w:rPr>
                <w:b/>
                <w:color w:val="000000"/>
                <w:sz w:val="20"/>
                <w:szCs w:val="20"/>
              </w:rPr>
              <w:t>Employment status</w:t>
            </w:r>
          </w:p>
        </w:tc>
        <w:tc>
          <w:tcPr>
            <w:tcW w:w="7620" w:type="dxa"/>
            <w:tcMar>
              <w:top w:w="90" w:type="dxa"/>
              <w:left w:w="110" w:type="dxa"/>
              <w:bottom w:w="90" w:type="dxa"/>
              <w:right w:w="110" w:type="dxa"/>
            </w:tcMar>
            <w:vAlign w:val="center"/>
          </w:tcPr>
          <w:p w14:paraId="02193590" w14:textId="77777777" w:rsidR="003905BC" w:rsidRPr="00900185" w:rsidRDefault="00CC3623">
            <w:pPr>
              <w:spacing w:after="0"/>
              <w:rPr>
                <w:sz w:val="20"/>
                <w:szCs w:val="20"/>
              </w:rPr>
            </w:pPr>
            <w:r w:rsidRPr="00900185">
              <w:rPr>
                <w:color w:val="000000"/>
                <w:sz w:val="20"/>
                <w:szCs w:val="20"/>
              </w:rPr>
              <w:t>Permanent</w:t>
            </w:r>
          </w:p>
        </w:tc>
      </w:tr>
      <w:tr w:rsidR="003905BC" w14:paraId="40185849" w14:textId="77777777">
        <w:tc>
          <w:tcPr>
            <w:tcW w:w="2100" w:type="dxa"/>
            <w:shd w:val="clear" w:color="auto" w:fill="F2F2F2"/>
            <w:tcMar>
              <w:top w:w="90" w:type="dxa"/>
              <w:left w:w="110" w:type="dxa"/>
              <w:bottom w:w="90" w:type="dxa"/>
              <w:right w:w="110" w:type="dxa"/>
            </w:tcMar>
            <w:vAlign w:val="center"/>
          </w:tcPr>
          <w:p w14:paraId="5700E27E" w14:textId="77777777" w:rsidR="003905BC" w:rsidRPr="00900185" w:rsidRDefault="00CC3623">
            <w:pPr>
              <w:spacing w:after="0"/>
              <w:rPr>
                <w:sz w:val="20"/>
                <w:szCs w:val="20"/>
              </w:rPr>
            </w:pPr>
            <w:r w:rsidRPr="00900185">
              <w:rPr>
                <w:b/>
                <w:color w:val="000000"/>
                <w:sz w:val="20"/>
                <w:szCs w:val="20"/>
              </w:rPr>
              <w:t>Pay period</w:t>
            </w:r>
          </w:p>
        </w:tc>
        <w:tc>
          <w:tcPr>
            <w:tcW w:w="7620" w:type="dxa"/>
            <w:shd w:val="clear" w:color="auto" w:fill="F2F2F2"/>
            <w:tcMar>
              <w:top w:w="90" w:type="dxa"/>
              <w:left w:w="110" w:type="dxa"/>
              <w:bottom w:w="90" w:type="dxa"/>
              <w:right w:w="110" w:type="dxa"/>
            </w:tcMar>
            <w:vAlign w:val="center"/>
          </w:tcPr>
          <w:p w14:paraId="57FDD66F" w14:textId="77777777" w:rsidR="003905BC" w:rsidRPr="00900185" w:rsidRDefault="00CC3623">
            <w:pPr>
              <w:spacing w:after="0"/>
              <w:rPr>
                <w:sz w:val="20"/>
                <w:szCs w:val="20"/>
              </w:rPr>
            </w:pPr>
            <w:r w:rsidRPr="00900185">
              <w:rPr>
                <w:color w:val="000000"/>
                <w:sz w:val="20"/>
                <w:szCs w:val="20"/>
              </w:rPr>
              <w:t>Monthly</w:t>
            </w:r>
          </w:p>
        </w:tc>
      </w:tr>
      <w:tr w:rsidR="003905BC" w14:paraId="1A8B1FF0" w14:textId="77777777">
        <w:tc>
          <w:tcPr>
            <w:tcW w:w="2100" w:type="dxa"/>
            <w:tcMar>
              <w:top w:w="90" w:type="dxa"/>
              <w:left w:w="110" w:type="dxa"/>
              <w:bottom w:w="90" w:type="dxa"/>
              <w:right w:w="110" w:type="dxa"/>
            </w:tcMar>
            <w:vAlign w:val="center"/>
          </w:tcPr>
          <w:p w14:paraId="00FFBAF2" w14:textId="77777777" w:rsidR="003905BC" w:rsidRPr="00900185" w:rsidRDefault="00CC3623">
            <w:pPr>
              <w:spacing w:after="0"/>
              <w:rPr>
                <w:sz w:val="20"/>
                <w:szCs w:val="20"/>
              </w:rPr>
            </w:pPr>
            <w:r w:rsidRPr="00900185">
              <w:rPr>
                <w:b/>
                <w:color w:val="000000"/>
                <w:sz w:val="20"/>
                <w:szCs w:val="20"/>
              </w:rPr>
              <w:t>Pay arrangements</w:t>
            </w:r>
          </w:p>
        </w:tc>
        <w:tc>
          <w:tcPr>
            <w:tcW w:w="7620" w:type="dxa"/>
            <w:tcMar>
              <w:top w:w="90" w:type="dxa"/>
              <w:left w:w="110" w:type="dxa"/>
              <w:bottom w:w="90" w:type="dxa"/>
              <w:right w:w="110" w:type="dxa"/>
            </w:tcMar>
            <w:vAlign w:val="center"/>
          </w:tcPr>
          <w:p w14:paraId="6DB381E5" w14:textId="77777777" w:rsidR="003905BC" w:rsidRPr="00900185" w:rsidRDefault="00CC3623">
            <w:pPr>
              <w:spacing w:after="0"/>
              <w:rPr>
                <w:sz w:val="20"/>
                <w:szCs w:val="20"/>
              </w:rPr>
            </w:pPr>
            <w:r w:rsidRPr="00900185">
              <w:rPr>
                <w:color w:val="000000"/>
                <w:sz w:val="20"/>
                <w:szCs w:val="20"/>
              </w:rPr>
              <w:t>Salary will be paid by BACS into a bank or building society account on or before the 25th of each month</w:t>
            </w:r>
          </w:p>
        </w:tc>
      </w:tr>
      <w:tr w:rsidR="003905BC" w14:paraId="6A364799" w14:textId="77777777">
        <w:tc>
          <w:tcPr>
            <w:tcW w:w="2100" w:type="dxa"/>
            <w:shd w:val="clear" w:color="auto" w:fill="F2F2F2"/>
            <w:tcMar>
              <w:top w:w="90" w:type="dxa"/>
              <w:left w:w="110" w:type="dxa"/>
              <w:bottom w:w="90" w:type="dxa"/>
              <w:right w:w="110" w:type="dxa"/>
            </w:tcMar>
            <w:vAlign w:val="center"/>
          </w:tcPr>
          <w:p w14:paraId="6654EEDC" w14:textId="77777777" w:rsidR="003905BC" w:rsidRPr="00900185" w:rsidRDefault="00CC3623">
            <w:pPr>
              <w:spacing w:after="0"/>
              <w:rPr>
                <w:sz w:val="20"/>
                <w:szCs w:val="20"/>
              </w:rPr>
            </w:pPr>
            <w:r w:rsidRPr="00900185">
              <w:rPr>
                <w:b/>
                <w:color w:val="000000"/>
                <w:sz w:val="20"/>
                <w:szCs w:val="20"/>
              </w:rPr>
              <w:t>Allowances</w:t>
            </w:r>
          </w:p>
        </w:tc>
        <w:tc>
          <w:tcPr>
            <w:tcW w:w="7620" w:type="dxa"/>
            <w:shd w:val="clear" w:color="auto" w:fill="F2F2F2"/>
            <w:tcMar>
              <w:top w:w="90" w:type="dxa"/>
              <w:left w:w="110" w:type="dxa"/>
              <w:bottom w:w="90" w:type="dxa"/>
              <w:right w:w="110" w:type="dxa"/>
            </w:tcMar>
            <w:vAlign w:val="center"/>
          </w:tcPr>
          <w:p w14:paraId="635C625C" w14:textId="77777777" w:rsidR="003905BC" w:rsidRPr="00900185" w:rsidRDefault="00CC3623">
            <w:pPr>
              <w:spacing w:after="0"/>
              <w:rPr>
                <w:sz w:val="20"/>
                <w:szCs w:val="20"/>
              </w:rPr>
            </w:pPr>
            <w:r w:rsidRPr="00900185">
              <w:rPr>
                <w:color w:val="000000"/>
                <w:sz w:val="20"/>
                <w:szCs w:val="20"/>
              </w:rPr>
              <w:t>Casual user car mileage at NJC-approved rates, where applicable</w:t>
            </w:r>
          </w:p>
        </w:tc>
      </w:tr>
      <w:tr w:rsidR="003905BC" w14:paraId="327501E4" w14:textId="77777777">
        <w:tc>
          <w:tcPr>
            <w:tcW w:w="2100" w:type="dxa"/>
            <w:tcMar>
              <w:top w:w="90" w:type="dxa"/>
              <w:left w:w="110" w:type="dxa"/>
              <w:bottom w:w="90" w:type="dxa"/>
              <w:right w:w="110" w:type="dxa"/>
            </w:tcMar>
            <w:vAlign w:val="center"/>
          </w:tcPr>
          <w:p w14:paraId="3F65B32A" w14:textId="77777777" w:rsidR="003905BC" w:rsidRPr="00900185" w:rsidRDefault="00CC3623">
            <w:pPr>
              <w:spacing w:after="0"/>
              <w:rPr>
                <w:sz w:val="20"/>
                <w:szCs w:val="20"/>
              </w:rPr>
            </w:pPr>
            <w:r w:rsidRPr="00900185">
              <w:rPr>
                <w:b/>
                <w:color w:val="000000"/>
                <w:sz w:val="20"/>
                <w:szCs w:val="20"/>
              </w:rPr>
              <w:t>Annual leave</w:t>
            </w:r>
          </w:p>
        </w:tc>
        <w:tc>
          <w:tcPr>
            <w:tcW w:w="7620" w:type="dxa"/>
            <w:tcMar>
              <w:top w:w="90" w:type="dxa"/>
              <w:left w:w="110" w:type="dxa"/>
              <w:bottom w:w="90" w:type="dxa"/>
              <w:right w:w="110" w:type="dxa"/>
            </w:tcMar>
            <w:vAlign w:val="center"/>
          </w:tcPr>
          <w:p w14:paraId="3B973264" w14:textId="3551FB83" w:rsidR="003905BC" w:rsidRPr="00900185" w:rsidRDefault="00CC3623">
            <w:pPr>
              <w:spacing w:after="0"/>
              <w:rPr>
                <w:sz w:val="20"/>
                <w:szCs w:val="20"/>
              </w:rPr>
            </w:pPr>
            <w:r w:rsidRPr="00900185">
              <w:rPr>
                <w:color w:val="000000"/>
                <w:sz w:val="20"/>
                <w:szCs w:val="20"/>
              </w:rPr>
              <w:t>24 working days, rising to 29 working days after five years’ continuous Local Government Service, plus one extra statutory day at Christmas</w:t>
            </w:r>
            <w:r w:rsidR="00805E7D" w:rsidRPr="00900185">
              <w:rPr>
                <w:color w:val="000000"/>
                <w:sz w:val="20"/>
                <w:szCs w:val="20"/>
              </w:rPr>
              <w:t>,</w:t>
            </w:r>
            <w:r w:rsidRPr="00900185">
              <w:rPr>
                <w:color w:val="000000"/>
                <w:sz w:val="20"/>
                <w:szCs w:val="20"/>
              </w:rPr>
              <w:t xml:space="preserve"> and Bank Holidays, all pro rata for part-time hours</w:t>
            </w:r>
          </w:p>
        </w:tc>
      </w:tr>
      <w:tr w:rsidR="003905BC" w14:paraId="2DE4091B" w14:textId="77777777">
        <w:tc>
          <w:tcPr>
            <w:tcW w:w="2100" w:type="dxa"/>
            <w:shd w:val="clear" w:color="auto" w:fill="F2F2F2"/>
            <w:tcMar>
              <w:top w:w="90" w:type="dxa"/>
              <w:left w:w="110" w:type="dxa"/>
              <w:bottom w:w="90" w:type="dxa"/>
              <w:right w:w="110" w:type="dxa"/>
            </w:tcMar>
            <w:vAlign w:val="center"/>
          </w:tcPr>
          <w:p w14:paraId="4DD66051" w14:textId="77777777" w:rsidR="003905BC" w:rsidRPr="00900185" w:rsidRDefault="00CC3623">
            <w:pPr>
              <w:spacing w:after="0"/>
              <w:rPr>
                <w:sz w:val="20"/>
                <w:szCs w:val="20"/>
              </w:rPr>
            </w:pPr>
            <w:r w:rsidRPr="00900185">
              <w:rPr>
                <w:b/>
                <w:color w:val="000000"/>
                <w:sz w:val="20"/>
                <w:szCs w:val="20"/>
              </w:rPr>
              <w:t>Pre-employment checks</w:t>
            </w:r>
          </w:p>
        </w:tc>
        <w:tc>
          <w:tcPr>
            <w:tcW w:w="7620" w:type="dxa"/>
            <w:shd w:val="clear" w:color="auto" w:fill="F2F2F2"/>
            <w:tcMar>
              <w:top w:w="90" w:type="dxa"/>
              <w:left w:w="110" w:type="dxa"/>
              <w:bottom w:w="90" w:type="dxa"/>
              <w:right w:w="110" w:type="dxa"/>
            </w:tcMar>
            <w:vAlign w:val="center"/>
          </w:tcPr>
          <w:p w14:paraId="3439F11F" w14:textId="77777777" w:rsidR="003905BC" w:rsidRPr="00900185" w:rsidRDefault="00CC3623">
            <w:pPr>
              <w:spacing w:after="0"/>
              <w:rPr>
                <w:sz w:val="20"/>
                <w:szCs w:val="20"/>
              </w:rPr>
            </w:pPr>
            <w:r w:rsidRPr="00900185">
              <w:rPr>
                <w:color w:val="000000"/>
                <w:sz w:val="20"/>
                <w:szCs w:val="20"/>
              </w:rPr>
              <w:t>Any offer will be subject to satisfactory evidence of the right to work in the UK, two satisfactory references (including the present or most recent employer), a satisfactory DBS check and any other checks relevant to the role. The Council reserves the right to arrange an occupational health assessment</w:t>
            </w:r>
          </w:p>
        </w:tc>
      </w:tr>
      <w:tr w:rsidR="003905BC" w14:paraId="12974000" w14:textId="77777777">
        <w:tc>
          <w:tcPr>
            <w:tcW w:w="2100" w:type="dxa"/>
            <w:tcMar>
              <w:top w:w="90" w:type="dxa"/>
              <w:left w:w="110" w:type="dxa"/>
              <w:bottom w:w="90" w:type="dxa"/>
              <w:right w:w="110" w:type="dxa"/>
            </w:tcMar>
            <w:vAlign w:val="center"/>
          </w:tcPr>
          <w:p w14:paraId="203E184B" w14:textId="77777777" w:rsidR="003905BC" w:rsidRPr="00900185" w:rsidRDefault="00CC3623">
            <w:pPr>
              <w:spacing w:after="0"/>
              <w:rPr>
                <w:sz w:val="20"/>
                <w:szCs w:val="20"/>
              </w:rPr>
            </w:pPr>
            <w:r w:rsidRPr="00900185">
              <w:rPr>
                <w:b/>
                <w:color w:val="000000"/>
                <w:sz w:val="20"/>
                <w:szCs w:val="20"/>
              </w:rPr>
              <w:t>Probation period</w:t>
            </w:r>
          </w:p>
        </w:tc>
        <w:tc>
          <w:tcPr>
            <w:tcW w:w="7620" w:type="dxa"/>
            <w:tcMar>
              <w:top w:w="90" w:type="dxa"/>
              <w:left w:w="110" w:type="dxa"/>
              <w:bottom w:w="90" w:type="dxa"/>
              <w:right w:w="110" w:type="dxa"/>
            </w:tcMar>
            <w:vAlign w:val="center"/>
          </w:tcPr>
          <w:p w14:paraId="0936B3AA" w14:textId="57547CA6" w:rsidR="003905BC" w:rsidRPr="00900185" w:rsidRDefault="00805E7D">
            <w:pPr>
              <w:spacing w:after="0"/>
              <w:rPr>
                <w:sz w:val="20"/>
                <w:szCs w:val="20"/>
              </w:rPr>
            </w:pPr>
            <w:r w:rsidRPr="00900185">
              <w:rPr>
                <w:color w:val="000000"/>
                <w:sz w:val="20"/>
                <w:szCs w:val="20"/>
              </w:rPr>
              <w:t xml:space="preserve">Three </w:t>
            </w:r>
            <w:r w:rsidR="00CC3623" w:rsidRPr="00900185">
              <w:rPr>
                <w:color w:val="000000"/>
                <w:sz w:val="20"/>
                <w:szCs w:val="20"/>
              </w:rPr>
              <w:t>months</w:t>
            </w:r>
          </w:p>
        </w:tc>
      </w:tr>
      <w:tr w:rsidR="003905BC" w14:paraId="3731509B" w14:textId="77777777">
        <w:tc>
          <w:tcPr>
            <w:tcW w:w="2100" w:type="dxa"/>
            <w:shd w:val="clear" w:color="auto" w:fill="F2F2F2"/>
            <w:tcMar>
              <w:top w:w="90" w:type="dxa"/>
              <w:left w:w="110" w:type="dxa"/>
              <w:bottom w:w="90" w:type="dxa"/>
              <w:right w:w="110" w:type="dxa"/>
            </w:tcMar>
            <w:vAlign w:val="center"/>
          </w:tcPr>
          <w:p w14:paraId="4F7EFF2A" w14:textId="77777777" w:rsidR="003905BC" w:rsidRPr="00900185" w:rsidRDefault="00CC3623">
            <w:pPr>
              <w:spacing w:after="0"/>
              <w:rPr>
                <w:sz w:val="20"/>
                <w:szCs w:val="20"/>
              </w:rPr>
            </w:pPr>
            <w:r w:rsidRPr="00900185">
              <w:rPr>
                <w:b/>
                <w:color w:val="000000"/>
                <w:sz w:val="20"/>
                <w:szCs w:val="20"/>
              </w:rPr>
              <w:t>Notice period</w:t>
            </w:r>
          </w:p>
        </w:tc>
        <w:tc>
          <w:tcPr>
            <w:tcW w:w="7620" w:type="dxa"/>
            <w:shd w:val="clear" w:color="auto" w:fill="F2F2F2"/>
            <w:tcMar>
              <w:top w:w="90" w:type="dxa"/>
              <w:left w:w="110" w:type="dxa"/>
              <w:bottom w:w="90" w:type="dxa"/>
              <w:right w:w="110" w:type="dxa"/>
            </w:tcMar>
            <w:vAlign w:val="center"/>
          </w:tcPr>
          <w:p w14:paraId="560FCCD1" w14:textId="77777777" w:rsidR="003905BC" w:rsidRPr="00900185" w:rsidRDefault="00CC3623">
            <w:pPr>
              <w:spacing w:after="0"/>
              <w:rPr>
                <w:sz w:val="20"/>
                <w:szCs w:val="20"/>
              </w:rPr>
            </w:pPr>
            <w:r w:rsidRPr="00900185">
              <w:rPr>
                <w:color w:val="000000"/>
                <w:sz w:val="20"/>
                <w:szCs w:val="20"/>
              </w:rPr>
              <w:t>One month on either side</w:t>
            </w:r>
          </w:p>
        </w:tc>
      </w:tr>
      <w:tr w:rsidR="003905BC" w14:paraId="45EDBA6E" w14:textId="77777777">
        <w:tc>
          <w:tcPr>
            <w:tcW w:w="2100" w:type="dxa"/>
            <w:tcMar>
              <w:top w:w="90" w:type="dxa"/>
              <w:left w:w="110" w:type="dxa"/>
              <w:bottom w:w="90" w:type="dxa"/>
              <w:right w:w="110" w:type="dxa"/>
            </w:tcMar>
            <w:vAlign w:val="center"/>
          </w:tcPr>
          <w:p w14:paraId="79EE2C9C" w14:textId="77777777" w:rsidR="003905BC" w:rsidRPr="00900185" w:rsidRDefault="00CC3623">
            <w:pPr>
              <w:spacing w:after="0"/>
              <w:rPr>
                <w:sz w:val="20"/>
                <w:szCs w:val="20"/>
              </w:rPr>
            </w:pPr>
            <w:r w:rsidRPr="00900185">
              <w:rPr>
                <w:b/>
                <w:color w:val="000000"/>
                <w:sz w:val="20"/>
                <w:szCs w:val="20"/>
              </w:rPr>
              <w:t>Conditions of service</w:t>
            </w:r>
          </w:p>
        </w:tc>
        <w:tc>
          <w:tcPr>
            <w:tcW w:w="7620" w:type="dxa"/>
            <w:tcMar>
              <w:top w:w="90" w:type="dxa"/>
              <w:left w:w="110" w:type="dxa"/>
              <w:bottom w:w="90" w:type="dxa"/>
              <w:right w:w="110" w:type="dxa"/>
            </w:tcMar>
            <w:vAlign w:val="center"/>
          </w:tcPr>
          <w:p w14:paraId="413268DD" w14:textId="77777777" w:rsidR="003905BC" w:rsidRPr="00900185" w:rsidRDefault="00CC3623">
            <w:pPr>
              <w:spacing w:after="0"/>
              <w:rPr>
                <w:sz w:val="20"/>
                <w:szCs w:val="20"/>
              </w:rPr>
            </w:pPr>
            <w:r w:rsidRPr="00900185">
              <w:rPr>
                <w:color w:val="000000"/>
                <w:sz w:val="20"/>
                <w:szCs w:val="20"/>
              </w:rPr>
              <w:t>Unless specified otherwise, the National Joint Council for Local Government Services National Agreement on Pay and Conditions of Service applies</w:t>
            </w:r>
          </w:p>
        </w:tc>
      </w:tr>
      <w:tr w:rsidR="003905BC" w14:paraId="51A32CD0" w14:textId="77777777">
        <w:tc>
          <w:tcPr>
            <w:tcW w:w="2100" w:type="dxa"/>
            <w:shd w:val="clear" w:color="auto" w:fill="F2F2F2"/>
            <w:tcMar>
              <w:top w:w="90" w:type="dxa"/>
              <w:left w:w="110" w:type="dxa"/>
              <w:bottom w:w="90" w:type="dxa"/>
              <w:right w:w="110" w:type="dxa"/>
            </w:tcMar>
            <w:vAlign w:val="center"/>
          </w:tcPr>
          <w:p w14:paraId="4C15E720" w14:textId="77777777" w:rsidR="003905BC" w:rsidRPr="00900185" w:rsidRDefault="00CC3623">
            <w:pPr>
              <w:spacing w:after="0"/>
              <w:rPr>
                <w:sz w:val="20"/>
                <w:szCs w:val="20"/>
              </w:rPr>
            </w:pPr>
            <w:r w:rsidRPr="00900185">
              <w:rPr>
                <w:b/>
                <w:color w:val="000000"/>
                <w:sz w:val="20"/>
                <w:szCs w:val="20"/>
              </w:rPr>
              <w:t>Pension scheme</w:t>
            </w:r>
          </w:p>
        </w:tc>
        <w:tc>
          <w:tcPr>
            <w:tcW w:w="7620" w:type="dxa"/>
            <w:shd w:val="clear" w:color="auto" w:fill="F2F2F2"/>
            <w:tcMar>
              <w:top w:w="90" w:type="dxa"/>
              <w:left w:w="110" w:type="dxa"/>
              <w:bottom w:w="90" w:type="dxa"/>
              <w:right w:w="110" w:type="dxa"/>
            </w:tcMar>
            <w:vAlign w:val="center"/>
          </w:tcPr>
          <w:p w14:paraId="7F50964E" w14:textId="77777777" w:rsidR="003905BC" w:rsidRPr="00900185" w:rsidRDefault="00CC3623">
            <w:pPr>
              <w:spacing w:after="0"/>
              <w:rPr>
                <w:sz w:val="20"/>
                <w:szCs w:val="20"/>
              </w:rPr>
            </w:pPr>
            <w:r w:rsidRPr="00900185">
              <w:rPr>
                <w:color w:val="000000"/>
                <w:sz w:val="20"/>
                <w:szCs w:val="20"/>
              </w:rPr>
              <w:t>Employees with a contract of three months or more are eligible to join the Local Government Pension Scheme administered on behalf of the Town Council by Oxfordshire County Council. Employee contribution rates are determined by the scheme and assessed in accordance with the Council’s pensions arrangements</w:t>
            </w:r>
          </w:p>
        </w:tc>
      </w:tr>
    </w:tbl>
    <w:p w14:paraId="7BFB18C7" w14:textId="77777777" w:rsidR="003905BC" w:rsidRDefault="00CC3623">
      <w:pPr>
        <w:spacing w:before="160"/>
        <w:jc w:val="right"/>
      </w:pPr>
      <w:r>
        <w:rPr>
          <w:i/>
          <w:color w:val="666666"/>
          <w:sz w:val="18"/>
        </w:rPr>
        <w:t>Draft: July 2026</w:t>
      </w:r>
    </w:p>
    <w:sectPr w:rsidR="003905BC" w:rsidSect="009122CB">
      <w:pgSz w:w="12240" w:h="15840"/>
      <w:pgMar w:top="864" w:right="864" w:bottom="864" w:left="864" w:header="36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3F9DE" w14:textId="77777777" w:rsidR="00A100BD" w:rsidRDefault="00A100BD">
      <w:pPr>
        <w:spacing w:after="0" w:line="240" w:lineRule="auto"/>
      </w:pPr>
      <w:r>
        <w:separator/>
      </w:r>
    </w:p>
  </w:endnote>
  <w:endnote w:type="continuationSeparator" w:id="0">
    <w:p w14:paraId="16C9F027" w14:textId="77777777" w:rsidR="00A100BD" w:rsidRDefault="00A1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55AC" w14:textId="77777777" w:rsidR="003905BC" w:rsidRDefault="00CC3623">
    <w:pPr>
      <w:jc w:val="right"/>
    </w:pPr>
    <w:r>
      <w:rPr>
        <w:color w:val="666666"/>
        <w:sz w:val="16"/>
      </w:rPr>
      <w:t xml:space="preserve">Witney Town Council  |  Human Resources Officer  |  </w:t>
    </w:r>
    <w:r>
      <w:fldChar w:fldCharType="begin"/>
    </w:r>
    <w:r>
      <w:instrText>PAGE</w:instrText>
    </w:r>
    <w:r>
      <w:fldChar w:fldCharType="separate"/>
    </w:r>
    <w:r w:rsidR="00A7341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CA1CA" w14:textId="77777777" w:rsidR="00A100BD" w:rsidRDefault="00A100BD">
      <w:pPr>
        <w:spacing w:after="0" w:line="240" w:lineRule="auto"/>
      </w:pPr>
      <w:r>
        <w:separator/>
      </w:r>
    </w:p>
  </w:footnote>
  <w:footnote w:type="continuationSeparator" w:id="0">
    <w:p w14:paraId="4ED67E80" w14:textId="77777777" w:rsidR="00A100BD" w:rsidRDefault="00A100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648"/>
    <w:multiLevelType w:val="multilevel"/>
    <w:tmpl w:val="AFA0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139DF"/>
    <w:multiLevelType w:val="multilevel"/>
    <w:tmpl w:val="D436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37C38"/>
    <w:multiLevelType w:val="multilevel"/>
    <w:tmpl w:val="8216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9450A"/>
    <w:multiLevelType w:val="multilevel"/>
    <w:tmpl w:val="C21C4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423C7"/>
    <w:multiLevelType w:val="multilevel"/>
    <w:tmpl w:val="98CE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B221A"/>
    <w:multiLevelType w:val="multilevel"/>
    <w:tmpl w:val="0CCE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73783"/>
    <w:multiLevelType w:val="multilevel"/>
    <w:tmpl w:val="AB92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51723"/>
    <w:multiLevelType w:val="multilevel"/>
    <w:tmpl w:val="B5DEB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B3C03"/>
    <w:multiLevelType w:val="multilevel"/>
    <w:tmpl w:val="E4DE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87574"/>
    <w:multiLevelType w:val="multilevel"/>
    <w:tmpl w:val="750C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82975"/>
    <w:multiLevelType w:val="hybridMultilevel"/>
    <w:tmpl w:val="7592E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BF31C5"/>
    <w:multiLevelType w:val="multilevel"/>
    <w:tmpl w:val="1176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B2283"/>
    <w:multiLevelType w:val="multilevel"/>
    <w:tmpl w:val="5320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543B04"/>
    <w:multiLevelType w:val="multilevel"/>
    <w:tmpl w:val="865E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CB01A1"/>
    <w:multiLevelType w:val="multilevel"/>
    <w:tmpl w:val="72B8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555EBA"/>
    <w:multiLevelType w:val="multilevel"/>
    <w:tmpl w:val="AB36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841E4"/>
    <w:multiLevelType w:val="multilevel"/>
    <w:tmpl w:val="1418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9E7D29"/>
    <w:multiLevelType w:val="hybridMultilevel"/>
    <w:tmpl w:val="CC323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5D2340"/>
    <w:multiLevelType w:val="multilevel"/>
    <w:tmpl w:val="1F68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5610ED"/>
    <w:multiLevelType w:val="multilevel"/>
    <w:tmpl w:val="204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1E4D40"/>
    <w:multiLevelType w:val="hybridMultilevel"/>
    <w:tmpl w:val="B600A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1954B5"/>
    <w:multiLevelType w:val="multilevel"/>
    <w:tmpl w:val="C5109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31B2A"/>
    <w:multiLevelType w:val="multilevel"/>
    <w:tmpl w:val="A362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9A1F48"/>
    <w:multiLevelType w:val="singleLevel"/>
    <w:tmpl w:val="8BC2383A"/>
    <w:lvl w:ilvl="0">
      <w:start w:val="1"/>
      <w:numFmt w:val="bullet"/>
      <w:lvlText w:val="•"/>
      <w:lvlJc w:val="left"/>
      <w:pPr>
        <w:tabs>
          <w:tab w:val="num" w:pos="540"/>
        </w:tabs>
        <w:ind w:left="540" w:hanging="260"/>
      </w:pPr>
    </w:lvl>
  </w:abstractNum>
  <w:abstractNum w:abstractNumId="24" w15:restartNumberingAfterBreak="0">
    <w:nsid w:val="7C7A2C8F"/>
    <w:multiLevelType w:val="hybridMultilevel"/>
    <w:tmpl w:val="AB8A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9696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62C"/>
    <w:rsid w:val="00005B5A"/>
    <w:rsid w:val="00013820"/>
    <w:rsid w:val="0002530E"/>
    <w:rsid w:val="00027EA6"/>
    <w:rsid w:val="00042A0F"/>
    <w:rsid w:val="00092D54"/>
    <w:rsid w:val="000F1108"/>
    <w:rsid w:val="000F7868"/>
    <w:rsid w:val="00116700"/>
    <w:rsid w:val="00132AB7"/>
    <w:rsid w:val="00145F67"/>
    <w:rsid w:val="0014729B"/>
    <w:rsid w:val="00160D04"/>
    <w:rsid w:val="00166443"/>
    <w:rsid w:val="0017703F"/>
    <w:rsid w:val="00181164"/>
    <w:rsid w:val="001947FD"/>
    <w:rsid w:val="001D6142"/>
    <w:rsid w:val="001F0C6D"/>
    <w:rsid w:val="001F40C9"/>
    <w:rsid w:val="001F480F"/>
    <w:rsid w:val="001F7AFA"/>
    <w:rsid w:val="002011A2"/>
    <w:rsid w:val="00212C48"/>
    <w:rsid w:val="00231B85"/>
    <w:rsid w:val="002340B2"/>
    <w:rsid w:val="00247611"/>
    <w:rsid w:val="002707AC"/>
    <w:rsid w:val="002E2079"/>
    <w:rsid w:val="002E2DFB"/>
    <w:rsid w:val="002E773C"/>
    <w:rsid w:val="002F75CB"/>
    <w:rsid w:val="0032523E"/>
    <w:rsid w:val="00347CBF"/>
    <w:rsid w:val="0036133D"/>
    <w:rsid w:val="0036202D"/>
    <w:rsid w:val="003905BC"/>
    <w:rsid w:val="003C3508"/>
    <w:rsid w:val="003F4023"/>
    <w:rsid w:val="003F6547"/>
    <w:rsid w:val="00424140"/>
    <w:rsid w:val="00426C5F"/>
    <w:rsid w:val="00427D0D"/>
    <w:rsid w:val="004336E7"/>
    <w:rsid w:val="004822EB"/>
    <w:rsid w:val="004A26BC"/>
    <w:rsid w:val="004B0430"/>
    <w:rsid w:val="004B5B79"/>
    <w:rsid w:val="004E3F4A"/>
    <w:rsid w:val="00517100"/>
    <w:rsid w:val="0054006C"/>
    <w:rsid w:val="00554D4D"/>
    <w:rsid w:val="005649FC"/>
    <w:rsid w:val="005724E1"/>
    <w:rsid w:val="005B15D8"/>
    <w:rsid w:val="005F4991"/>
    <w:rsid w:val="0060704F"/>
    <w:rsid w:val="00625F75"/>
    <w:rsid w:val="006377FC"/>
    <w:rsid w:val="0064361C"/>
    <w:rsid w:val="00653621"/>
    <w:rsid w:val="00656EEE"/>
    <w:rsid w:val="00666916"/>
    <w:rsid w:val="006718CA"/>
    <w:rsid w:val="006734B0"/>
    <w:rsid w:val="006768D1"/>
    <w:rsid w:val="00676F3A"/>
    <w:rsid w:val="00677CB5"/>
    <w:rsid w:val="0069177A"/>
    <w:rsid w:val="006A45E2"/>
    <w:rsid w:val="00730E33"/>
    <w:rsid w:val="00740D34"/>
    <w:rsid w:val="00745F81"/>
    <w:rsid w:val="00765BB4"/>
    <w:rsid w:val="00767DAA"/>
    <w:rsid w:val="00786CDE"/>
    <w:rsid w:val="007907EF"/>
    <w:rsid w:val="007C7462"/>
    <w:rsid w:val="007E319D"/>
    <w:rsid w:val="007F76FD"/>
    <w:rsid w:val="007F7E0C"/>
    <w:rsid w:val="00800E8E"/>
    <w:rsid w:val="00805E7D"/>
    <w:rsid w:val="00844794"/>
    <w:rsid w:val="0088184B"/>
    <w:rsid w:val="0088420F"/>
    <w:rsid w:val="00900185"/>
    <w:rsid w:val="009122CB"/>
    <w:rsid w:val="009278B6"/>
    <w:rsid w:val="009423AF"/>
    <w:rsid w:val="00950C3A"/>
    <w:rsid w:val="00957522"/>
    <w:rsid w:val="0098394E"/>
    <w:rsid w:val="009A3162"/>
    <w:rsid w:val="009F1C24"/>
    <w:rsid w:val="00A01A6D"/>
    <w:rsid w:val="00A04C20"/>
    <w:rsid w:val="00A100BD"/>
    <w:rsid w:val="00A165E5"/>
    <w:rsid w:val="00A24BB1"/>
    <w:rsid w:val="00A25B8D"/>
    <w:rsid w:val="00A30811"/>
    <w:rsid w:val="00A373B1"/>
    <w:rsid w:val="00A73416"/>
    <w:rsid w:val="00A81BE8"/>
    <w:rsid w:val="00A84431"/>
    <w:rsid w:val="00AB35F8"/>
    <w:rsid w:val="00AB7354"/>
    <w:rsid w:val="00AC3A00"/>
    <w:rsid w:val="00AC6EB1"/>
    <w:rsid w:val="00AD3782"/>
    <w:rsid w:val="00AF5065"/>
    <w:rsid w:val="00B00221"/>
    <w:rsid w:val="00B157A9"/>
    <w:rsid w:val="00B32A9A"/>
    <w:rsid w:val="00B7494F"/>
    <w:rsid w:val="00B76DA4"/>
    <w:rsid w:val="00B80CBB"/>
    <w:rsid w:val="00BF1B26"/>
    <w:rsid w:val="00C058DC"/>
    <w:rsid w:val="00C25873"/>
    <w:rsid w:val="00C3199C"/>
    <w:rsid w:val="00C32B95"/>
    <w:rsid w:val="00C37A00"/>
    <w:rsid w:val="00C45CD2"/>
    <w:rsid w:val="00C73A7C"/>
    <w:rsid w:val="00C76E2D"/>
    <w:rsid w:val="00C808D7"/>
    <w:rsid w:val="00CC3623"/>
    <w:rsid w:val="00D33F93"/>
    <w:rsid w:val="00D56F29"/>
    <w:rsid w:val="00D66096"/>
    <w:rsid w:val="00D942CB"/>
    <w:rsid w:val="00D9651F"/>
    <w:rsid w:val="00D97BE9"/>
    <w:rsid w:val="00DC16D4"/>
    <w:rsid w:val="00E0085C"/>
    <w:rsid w:val="00E27315"/>
    <w:rsid w:val="00E44025"/>
    <w:rsid w:val="00E62DA1"/>
    <w:rsid w:val="00E70610"/>
    <w:rsid w:val="00E8462F"/>
    <w:rsid w:val="00E8562C"/>
    <w:rsid w:val="00EE427F"/>
    <w:rsid w:val="00F0249C"/>
    <w:rsid w:val="00F25056"/>
    <w:rsid w:val="00FA1799"/>
    <w:rsid w:val="00FA1C4B"/>
    <w:rsid w:val="00FB022A"/>
    <w:rsid w:val="00FC4997"/>
    <w:rsid w:val="00FC52D4"/>
    <w:rsid w:val="00FD3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2E7A"/>
  <w15:chartTrackingRefBased/>
  <w15:docId w15:val="{AF068D07-C9A8-48B0-8D9E-E82605A6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62C"/>
    <w:pPr>
      <w:spacing w:after="100" w:line="259" w:lineRule="auto"/>
    </w:pPr>
    <w:rPr>
      <w:rFonts w:ascii="Arial" w:hAnsi="Arial"/>
      <w:kern w:val="0"/>
      <w:sz w:val="21"/>
      <w:szCs w:val="22"/>
      <w14:ligatures w14:val="none"/>
    </w:rPr>
  </w:style>
  <w:style w:type="paragraph" w:styleId="Heading1">
    <w:name w:val="heading 1"/>
    <w:basedOn w:val="Normal"/>
    <w:next w:val="Normal"/>
    <w:link w:val="Heading1Char"/>
    <w:uiPriority w:val="9"/>
    <w:qFormat/>
    <w:rsid w:val="00E8562C"/>
    <w:pPr>
      <w:keepNext/>
      <w:keepLines/>
      <w:spacing w:before="240" w:after="120"/>
      <w:outlineLvl w:val="0"/>
    </w:pPr>
    <w:rPr>
      <w:rFonts w:asciiTheme="majorHAnsi" w:eastAsiaTheme="majorEastAsia" w:hAnsiTheme="majorHAnsi" w:cstheme="majorBidi"/>
      <w:b/>
      <w:color w:val="000000"/>
      <w:sz w:val="30"/>
      <w:szCs w:val="40"/>
    </w:rPr>
  </w:style>
  <w:style w:type="paragraph" w:styleId="Heading2">
    <w:name w:val="heading 2"/>
    <w:basedOn w:val="Normal"/>
    <w:next w:val="Normal"/>
    <w:link w:val="Heading2Char"/>
    <w:uiPriority w:val="9"/>
    <w:semiHidden/>
    <w:unhideWhenUsed/>
    <w:qFormat/>
    <w:rsid w:val="00E8562C"/>
    <w:pPr>
      <w:keepNext/>
      <w:keepLines/>
      <w:spacing w:before="160" w:after="80"/>
      <w:outlineLvl w:val="1"/>
    </w:pPr>
    <w:rPr>
      <w:rFonts w:asciiTheme="majorHAnsi" w:eastAsiaTheme="majorEastAsia" w:hAnsiTheme="majorHAnsi" w:cstheme="majorBidi"/>
      <w:b/>
      <w:color w:val="000000"/>
      <w:sz w:val="24"/>
      <w:szCs w:val="32"/>
    </w:rPr>
  </w:style>
  <w:style w:type="paragraph" w:styleId="Heading3">
    <w:name w:val="heading 3"/>
    <w:basedOn w:val="Normal"/>
    <w:next w:val="Normal"/>
    <w:link w:val="Heading3Char"/>
    <w:uiPriority w:val="9"/>
    <w:semiHidden/>
    <w:unhideWhenUsed/>
    <w:qFormat/>
    <w:rsid w:val="00E8562C"/>
    <w:pPr>
      <w:keepNext/>
      <w:keepLines/>
      <w:spacing w:before="120" w:after="60"/>
      <w:outlineLvl w:val="2"/>
    </w:pPr>
    <w:rPr>
      <w:rFonts w:eastAsiaTheme="majorEastAsia" w:cstheme="majorBidi"/>
      <w:b/>
      <w:color w:val="000000"/>
      <w:szCs w:val="28"/>
    </w:rPr>
  </w:style>
  <w:style w:type="paragraph" w:styleId="Heading4">
    <w:name w:val="heading 4"/>
    <w:basedOn w:val="Normal"/>
    <w:next w:val="Normal"/>
    <w:link w:val="Heading4Char"/>
    <w:uiPriority w:val="9"/>
    <w:semiHidden/>
    <w:unhideWhenUsed/>
    <w:qFormat/>
    <w:rsid w:val="00E856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6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6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6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6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6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6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6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6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6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6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6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6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6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62C"/>
    <w:rPr>
      <w:rFonts w:eastAsiaTheme="majorEastAsia" w:cstheme="majorBidi"/>
      <w:color w:val="272727" w:themeColor="text1" w:themeTint="D8"/>
    </w:rPr>
  </w:style>
  <w:style w:type="paragraph" w:styleId="Title">
    <w:name w:val="Title"/>
    <w:basedOn w:val="Normal"/>
    <w:next w:val="Normal"/>
    <w:link w:val="TitleChar"/>
    <w:uiPriority w:val="10"/>
    <w:qFormat/>
    <w:rsid w:val="00E85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6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6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6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62C"/>
    <w:pPr>
      <w:spacing w:before="160"/>
      <w:jc w:val="center"/>
    </w:pPr>
    <w:rPr>
      <w:i/>
      <w:iCs/>
      <w:color w:val="404040" w:themeColor="text1" w:themeTint="BF"/>
    </w:rPr>
  </w:style>
  <w:style w:type="character" w:customStyle="1" w:styleId="QuoteChar">
    <w:name w:val="Quote Char"/>
    <w:basedOn w:val="DefaultParagraphFont"/>
    <w:link w:val="Quote"/>
    <w:uiPriority w:val="29"/>
    <w:rsid w:val="00E8562C"/>
    <w:rPr>
      <w:i/>
      <w:iCs/>
      <w:color w:val="404040" w:themeColor="text1" w:themeTint="BF"/>
    </w:rPr>
  </w:style>
  <w:style w:type="paragraph" w:styleId="ListParagraph">
    <w:name w:val="List Paragraph"/>
    <w:basedOn w:val="Normal"/>
    <w:uiPriority w:val="99"/>
    <w:qFormat/>
    <w:rsid w:val="00E8562C"/>
    <w:pPr>
      <w:ind w:left="720"/>
      <w:contextualSpacing/>
    </w:pPr>
  </w:style>
  <w:style w:type="character" w:styleId="IntenseEmphasis">
    <w:name w:val="Intense Emphasis"/>
    <w:basedOn w:val="DefaultParagraphFont"/>
    <w:uiPriority w:val="21"/>
    <w:qFormat/>
    <w:rsid w:val="00E8562C"/>
    <w:rPr>
      <w:i/>
      <w:iCs/>
      <w:color w:val="0F4761" w:themeColor="accent1" w:themeShade="BF"/>
    </w:rPr>
  </w:style>
  <w:style w:type="paragraph" w:styleId="IntenseQuote">
    <w:name w:val="Intense Quote"/>
    <w:basedOn w:val="Normal"/>
    <w:next w:val="Normal"/>
    <w:link w:val="IntenseQuoteChar"/>
    <w:uiPriority w:val="30"/>
    <w:qFormat/>
    <w:rsid w:val="00E85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62C"/>
    <w:rPr>
      <w:i/>
      <w:iCs/>
      <w:color w:val="0F4761" w:themeColor="accent1" w:themeShade="BF"/>
    </w:rPr>
  </w:style>
  <w:style w:type="character" w:styleId="IntenseReference">
    <w:name w:val="Intense Reference"/>
    <w:basedOn w:val="DefaultParagraphFont"/>
    <w:uiPriority w:val="32"/>
    <w:qFormat/>
    <w:rsid w:val="00E8562C"/>
    <w:rPr>
      <w:b/>
      <w:bCs/>
      <w:smallCaps/>
      <w:color w:val="0F4761" w:themeColor="accent1" w:themeShade="BF"/>
      <w:spacing w:val="5"/>
    </w:rPr>
  </w:style>
  <w:style w:type="paragraph" w:styleId="NoSpacing">
    <w:name w:val="No Spacing"/>
    <w:uiPriority w:val="99"/>
    <w:qFormat/>
    <w:rsid w:val="00E8562C"/>
    <w:pPr>
      <w:spacing w:after="0" w:line="240" w:lineRule="auto"/>
    </w:pPr>
    <w:rPr>
      <w:kern w:val="0"/>
      <w:sz w:val="22"/>
      <w:szCs w:val="22"/>
      <w14:ligatures w14:val="none"/>
    </w:rPr>
  </w:style>
  <w:style w:type="paragraph" w:customStyle="1" w:styleId="Document">
    <w:name w:val="Document"/>
    <w:basedOn w:val="Normal"/>
    <w:uiPriority w:val="99"/>
    <w:rsid w:val="00E8562C"/>
    <w:pPr>
      <w:tabs>
        <w:tab w:val="left" w:pos="567"/>
        <w:tab w:val="left" w:pos="1276"/>
      </w:tabs>
      <w:overflowPunct w:val="0"/>
      <w:autoSpaceDE w:val="0"/>
      <w:autoSpaceDN w:val="0"/>
      <w:adjustRightInd w:val="0"/>
      <w:spacing w:after="0" w:line="240" w:lineRule="auto"/>
      <w:textAlignment w:val="baseline"/>
    </w:pPr>
    <w:rPr>
      <w:rFonts w:ascii="Times New Roman" w:eastAsia="Calibri" w:hAnsi="Times New Roman" w:cs="Times New Roman"/>
      <w:sz w:val="24"/>
      <w:szCs w:val="20"/>
    </w:rPr>
  </w:style>
  <w:style w:type="paragraph" w:styleId="BodyText">
    <w:name w:val="Body Text"/>
    <w:basedOn w:val="Normal"/>
    <w:link w:val="BodyTextChar"/>
    <w:rsid w:val="00E8562C"/>
    <w:pPr>
      <w:spacing w:after="0" w:line="240" w:lineRule="auto"/>
      <w:jc w:val="both"/>
    </w:pPr>
    <w:rPr>
      <w:rFonts w:eastAsia="Times New Roman" w:cs="Arial"/>
      <w:bCs/>
      <w:color w:val="000000"/>
      <w:sz w:val="24"/>
      <w:szCs w:val="24"/>
    </w:rPr>
  </w:style>
  <w:style w:type="character" w:customStyle="1" w:styleId="BodyTextChar">
    <w:name w:val="Body Text Char"/>
    <w:basedOn w:val="DefaultParagraphFont"/>
    <w:link w:val="BodyText"/>
    <w:rsid w:val="00E8562C"/>
    <w:rPr>
      <w:rFonts w:ascii="Arial" w:eastAsia="Times New Roman" w:hAnsi="Arial" w:cs="Arial"/>
      <w:bCs/>
      <w:color w:val="000000"/>
      <w:kern w:val="0"/>
      <w14:ligatures w14:val="none"/>
    </w:rPr>
  </w:style>
  <w:style w:type="character" w:styleId="Hyperlink">
    <w:name w:val="Hyperlink"/>
    <w:rsid w:val="001F7AFA"/>
    <w:rPr>
      <w:color w:val="0000FF"/>
      <w:u w:val="single"/>
    </w:rPr>
  </w:style>
  <w:style w:type="character" w:styleId="CommentReference">
    <w:name w:val="annotation reference"/>
    <w:basedOn w:val="DefaultParagraphFont"/>
    <w:uiPriority w:val="99"/>
    <w:semiHidden/>
    <w:unhideWhenUsed/>
    <w:rsid w:val="00D66096"/>
    <w:rPr>
      <w:sz w:val="16"/>
      <w:szCs w:val="16"/>
    </w:rPr>
  </w:style>
  <w:style w:type="paragraph" w:styleId="CommentText">
    <w:name w:val="annotation text"/>
    <w:basedOn w:val="Normal"/>
    <w:link w:val="CommentTextChar"/>
    <w:uiPriority w:val="99"/>
    <w:unhideWhenUsed/>
    <w:rsid w:val="00D66096"/>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D66096"/>
    <w:rPr>
      <w:sz w:val="20"/>
      <w:szCs w:val="20"/>
    </w:rPr>
  </w:style>
  <w:style w:type="paragraph" w:styleId="CommentSubject">
    <w:name w:val="annotation subject"/>
    <w:basedOn w:val="CommentText"/>
    <w:next w:val="CommentText"/>
    <w:link w:val="CommentSubjectChar"/>
    <w:uiPriority w:val="99"/>
    <w:semiHidden/>
    <w:unhideWhenUsed/>
    <w:rsid w:val="00745F81"/>
    <w:pPr>
      <w:spacing w:after="200"/>
    </w:pPr>
    <w:rPr>
      <w:b/>
      <w:bCs/>
      <w:kern w:val="0"/>
      <w14:ligatures w14:val="none"/>
    </w:rPr>
  </w:style>
  <w:style w:type="character" w:customStyle="1" w:styleId="CommentSubjectChar">
    <w:name w:val="Comment Subject Char"/>
    <w:basedOn w:val="CommentTextChar"/>
    <w:link w:val="CommentSubject"/>
    <w:uiPriority w:val="99"/>
    <w:semiHidden/>
    <w:rsid w:val="00745F81"/>
    <w:rPr>
      <w:b/>
      <w:bCs/>
      <w:kern w:val="0"/>
      <w:sz w:val="20"/>
      <w:szCs w:val="20"/>
      <w14:ligatures w14:val="none"/>
    </w:rPr>
  </w:style>
  <w:style w:type="paragraph" w:styleId="Revision">
    <w:name w:val="Revision"/>
    <w:hidden/>
    <w:uiPriority w:val="99"/>
    <w:semiHidden/>
    <w:rsid w:val="009A3162"/>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1775</Words>
  <Characters>10739</Characters>
  <Application>Microsoft Office Word</Application>
  <DocSecurity>0</DocSecurity>
  <Lines>244</Lines>
  <Paragraphs>99</Paragraphs>
  <ScaleCrop>false</ScaleCrop>
  <HeadingPairs>
    <vt:vector size="2" baseType="variant">
      <vt:variant>
        <vt:lpstr>Title</vt:lpstr>
      </vt:variant>
      <vt:variant>
        <vt:i4>1</vt:i4>
      </vt:variant>
    </vt:vector>
  </HeadingPairs>
  <TitlesOfParts>
    <vt:vector size="1" baseType="lpstr">
      <vt:lpstr>Human Resources Officer — Job Description and Person Specification</vt:lpstr>
    </vt:vector>
  </TitlesOfParts>
  <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Officer — Job Description and Person Specification</dc:title>
  <dc:subject>Witney Town Council recruitment document</dc:subject>
  <dc:creator>Witney Town Council</dc:creator>
  <cp:keywords/>
  <dc:description/>
  <cp:lastModifiedBy>Sharon Groth</cp:lastModifiedBy>
  <cp:revision>15</cp:revision>
  <dcterms:created xsi:type="dcterms:W3CDTF">2026-07-20T10:22:00Z</dcterms:created>
  <dcterms:modified xsi:type="dcterms:W3CDTF">2026-07-27T08:09:00Z</dcterms:modified>
</cp:coreProperties>
</file>